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1A9C70" w14:textId="4514E025" w:rsidR="00596988" w:rsidRPr="00DC4028" w:rsidRDefault="00596988" w:rsidP="00596988">
      <w:pPr>
        <w:pStyle w:val="3GPPHeader"/>
        <w:spacing w:after="0" w:line="276" w:lineRule="auto"/>
        <w:rPr>
          <w:rFonts w:cs="Arial"/>
        </w:rPr>
      </w:pPr>
      <w:r w:rsidRPr="00DC4028">
        <w:rPr>
          <w:rFonts w:cs="Arial"/>
        </w:rPr>
        <w:t>3GPP TSG RAN2 Meeting #12</w:t>
      </w:r>
      <w:r>
        <w:rPr>
          <w:rFonts w:cs="Arial"/>
        </w:rPr>
        <w:t>9</w:t>
      </w:r>
      <w:r w:rsidRPr="00DC4028">
        <w:rPr>
          <w:rFonts w:cs="Arial"/>
        </w:rPr>
        <w:t xml:space="preserve">                                                                R2-</w:t>
      </w:r>
      <w:r w:rsidR="00105550" w:rsidRPr="00105550">
        <w:rPr>
          <w:rFonts w:cs="Arial"/>
        </w:rPr>
        <w:t>250113</w:t>
      </w:r>
      <w:r w:rsidR="004F0504">
        <w:rPr>
          <w:rFonts w:cs="Arial"/>
        </w:rPr>
        <w:t>2</w:t>
      </w:r>
    </w:p>
    <w:p w14:paraId="0DF06C5A" w14:textId="77777777" w:rsidR="00596988" w:rsidRPr="00596988" w:rsidRDefault="00596988" w:rsidP="00596988">
      <w:pPr>
        <w:pStyle w:val="3GPPHeader"/>
        <w:spacing w:after="0" w:line="276" w:lineRule="auto"/>
        <w:rPr>
          <w:rFonts w:cs="Arial"/>
        </w:rPr>
      </w:pPr>
      <w:r w:rsidRPr="00DC4028">
        <w:rPr>
          <w:rFonts w:cs="Arial"/>
        </w:rPr>
        <w:t>1</w:t>
      </w:r>
      <w:r>
        <w:rPr>
          <w:rFonts w:cs="Arial"/>
        </w:rPr>
        <w:t>7</w:t>
      </w:r>
      <w:r w:rsidRPr="00DC4028">
        <w:rPr>
          <w:rFonts w:cs="Arial"/>
        </w:rPr>
        <w:t xml:space="preserve">th </w:t>
      </w:r>
      <w:r w:rsidRPr="00596988">
        <w:rPr>
          <w:rFonts w:cs="Arial" w:hint="eastAsia"/>
        </w:rPr>
        <w:t>Feb</w:t>
      </w:r>
      <w:r w:rsidRPr="00DC4028">
        <w:rPr>
          <w:rFonts w:cs="Arial"/>
        </w:rPr>
        <w:t>. – 2</w:t>
      </w:r>
      <w:r>
        <w:rPr>
          <w:rFonts w:cs="Arial"/>
        </w:rPr>
        <w:t>1st</w:t>
      </w:r>
      <w:r w:rsidRPr="00DC4028">
        <w:rPr>
          <w:rFonts w:cs="Arial"/>
        </w:rPr>
        <w:t xml:space="preserve"> </w:t>
      </w:r>
      <w:r>
        <w:rPr>
          <w:rFonts w:cs="Arial"/>
        </w:rPr>
        <w:t>Feb</w:t>
      </w:r>
      <w:r w:rsidRPr="00DC4028">
        <w:rPr>
          <w:rFonts w:cs="Arial"/>
        </w:rPr>
        <w:t>. 202</w:t>
      </w:r>
      <w:r>
        <w:rPr>
          <w:rFonts w:cs="Arial"/>
        </w:rPr>
        <w:t>5</w:t>
      </w:r>
      <w:r w:rsidRPr="00DC4028">
        <w:rPr>
          <w:rFonts w:cs="Arial"/>
        </w:rPr>
        <w:t xml:space="preserve">, </w:t>
      </w:r>
      <w:r>
        <w:rPr>
          <w:rFonts w:cs="Arial"/>
        </w:rPr>
        <w:t>Athens</w:t>
      </w:r>
      <w:r w:rsidRPr="00DC4028">
        <w:rPr>
          <w:rFonts w:cs="Arial"/>
        </w:rPr>
        <w:t>,</w:t>
      </w:r>
      <w:r>
        <w:rPr>
          <w:rFonts w:cs="Arial"/>
        </w:rPr>
        <w:t xml:space="preserve"> Greece</w:t>
      </w:r>
    </w:p>
    <w:p w14:paraId="1735A057" w14:textId="77777777" w:rsidR="00CD3DC8" w:rsidRPr="00B534CC" w:rsidRDefault="00CD3DC8" w:rsidP="001C1B5D">
      <w:pPr>
        <w:pStyle w:val="3GPPHeader"/>
        <w:spacing w:after="0" w:line="276" w:lineRule="auto"/>
        <w:rPr>
          <w:rFonts w:eastAsia="맑은 고딕" w:cs="Arial"/>
          <w:lang w:eastAsia="ko-KR"/>
        </w:rPr>
      </w:pPr>
      <w:r w:rsidRPr="00B534CC">
        <w:rPr>
          <w:rFonts w:eastAsia="맑은 고딕" w:cs="Arial"/>
          <w:lang w:eastAsia="ko-KR"/>
        </w:rPr>
        <w:t xml:space="preserve">                                             </w:t>
      </w:r>
      <w:r w:rsidRPr="00B534CC">
        <w:rPr>
          <w:rFonts w:cs="Arial"/>
          <w:bCs/>
        </w:rPr>
        <w:tab/>
      </w:r>
    </w:p>
    <w:p w14:paraId="29A3EED4" w14:textId="77777777" w:rsidR="004F0504" w:rsidRPr="00931B4E" w:rsidRDefault="004F0504" w:rsidP="004F0504">
      <w:pPr>
        <w:pStyle w:val="CRCoverPage"/>
        <w:spacing w:line="276" w:lineRule="auto"/>
        <w:ind w:left="1980" w:hanging="1980"/>
        <w:rPr>
          <w:rFonts w:cs="Arial"/>
          <w:b/>
          <w:bCs/>
          <w:sz w:val="24"/>
        </w:rPr>
      </w:pPr>
      <w:r w:rsidRPr="00931B4E">
        <w:rPr>
          <w:rFonts w:cs="Arial"/>
          <w:b/>
          <w:bCs/>
          <w:sz w:val="24"/>
        </w:rPr>
        <w:t>Agenda item:</w:t>
      </w:r>
      <w:r w:rsidRPr="00931B4E">
        <w:rPr>
          <w:rFonts w:cs="Arial"/>
          <w:b/>
          <w:bCs/>
          <w:sz w:val="24"/>
        </w:rPr>
        <w:tab/>
        <w:t>8.4.2</w:t>
      </w:r>
    </w:p>
    <w:p w14:paraId="110E0439" w14:textId="77777777" w:rsidR="004F0504" w:rsidRPr="00931B4E" w:rsidRDefault="004F0504" w:rsidP="004F0504">
      <w:pPr>
        <w:tabs>
          <w:tab w:val="left" w:pos="1985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931B4E">
        <w:rPr>
          <w:rFonts w:ascii="Arial" w:hAnsi="Arial" w:cs="Arial"/>
          <w:b/>
          <w:bCs/>
          <w:sz w:val="24"/>
        </w:rPr>
        <w:t>Source:</w:t>
      </w:r>
      <w:r w:rsidRPr="00931B4E">
        <w:rPr>
          <w:rFonts w:ascii="Arial" w:hAnsi="Arial" w:cs="Arial"/>
          <w:b/>
          <w:bCs/>
          <w:sz w:val="24"/>
        </w:rPr>
        <w:tab/>
        <w:t>Samsung</w:t>
      </w:r>
    </w:p>
    <w:p w14:paraId="61C4C3F0" w14:textId="77777777" w:rsidR="004F0504" w:rsidRPr="00931B4E" w:rsidRDefault="004F0504" w:rsidP="004F0504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931B4E">
        <w:rPr>
          <w:rFonts w:ascii="Arial" w:hAnsi="Arial" w:cs="Arial"/>
          <w:b/>
          <w:bCs/>
          <w:sz w:val="24"/>
        </w:rPr>
        <w:t>Title:</w:t>
      </w:r>
      <w:r w:rsidRPr="00931B4E">
        <w:rPr>
          <w:rFonts w:ascii="Arial" w:hAnsi="Arial" w:cs="Arial"/>
          <w:b/>
          <w:bCs/>
          <w:sz w:val="24"/>
        </w:rPr>
        <w:tab/>
        <w:t xml:space="preserve">Procedure and Configuration of </w:t>
      </w:r>
      <w:r w:rsidRPr="00931B4E">
        <w:rPr>
          <w:rFonts w:ascii="Arial" w:eastAsiaTheme="minorEastAsia" w:hAnsi="Arial" w:cs="Arial"/>
          <w:b/>
          <w:bCs/>
          <w:sz w:val="24"/>
          <w:lang w:eastAsia="ko-KR"/>
        </w:rPr>
        <w:t>LP-WUS in RRC Idle /</w:t>
      </w:r>
      <w:r w:rsidRPr="00931B4E">
        <w:rPr>
          <w:rFonts w:ascii="Arial" w:eastAsiaTheme="minorEastAsia" w:hAnsi="Arial" w:cs="Arial"/>
          <w:b/>
          <w:bCs/>
          <w:sz w:val="24"/>
          <w:lang w:eastAsia="ko-KR"/>
        </w:rPr>
        <w:br/>
        <w:t>Inactive Mode</w:t>
      </w:r>
    </w:p>
    <w:p w14:paraId="549DC818" w14:textId="77777777" w:rsidR="004F0504" w:rsidRPr="00931B4E" w:rsidRDefault="004F0504" w:rsidP="004F0504">
      <w:pPr>
        <w:spacing w:line="276" w:lineRule="auto"/>
        <w:ind w:left="1980" w:hanging="1980"/>
        <w:rPr>
          <w:rFonts w:ascii="Arial" w:hAnsi="Arial" w:cs="Arial"/>
          <w:b/>
          <w:bCs/>
          <w:sz w:val="24"/>
        </w:rPr>
      </w:pPr>
      <w:r w:rsidRPr="00931B4E">
        <w:rPr>
          <w:rFonts w:ascii="Arial" w:hAnsi="Arial" w:cs="Arial"/>
          <w:b/>
          <w:bCs/>
          <w:sz w:val="24"/>
        </w:rPr>
        <w:t>Document for:</w:t>
      </w:r>
      <w:r w:rsidRPr="00931B4E">
        <w:rPr>
          <w:rFonts w:ascii="Arial" w:hAnsi="Arial" w:cs="Arial"/>
          <w:b/>
          <w:bCs/>
          <w:sz w:val="24"/>
        </w:rPr>
        <w:tab/>
        <w:t>Discussion &amp; Decision</w:t>
      </w:r>
    </w:p>
    <w:p w14:paraId="44122EDD" w14:textId="77777777" w:rsidR="004F0504" w:rsidRPr="00931B4E" w:rsidRDefault="004F0504" w:rsidP="004F0504">
      <w:pPr>
        <w:pStyle w:val="1"/>
        <w:tabs>
          <w:tab w:val="num" w:pos="360"/>
          <w:tab w:val="left" w:pos="2835"/>
        </w:tabs>
        <w:spacing w:line="276" w:lineRule="auto"/>
        <w:rPr>
          <w:rFonts w:cs="Arial"/>
          <w:b/>
          <w:sz w:val="32"/>
        </w:rPr>
      </w:pPr>
      <w:r w:rsidRPr="00931B4E">
        <w:rPr>
          <w:rFonts w:cs="Arial"/>
          <w:b/>
          <w:sz w:val="32"/>
        </w:rPr>
        <w:t>Introduction</w:t>
      </w:r>
    </w:p>
    <w:p w14:paraId="089CAE94" w14:textId="77777777" w:rsidR="004F0504" w:rsidRPr="00931B4E" w:rsidRDefault="004F0504" w:rsidP="004F0504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931B4E">
        <w:rPr>
          <w:rFonts w:ascii="Arial" w:eastAsiaTheme="minorEastAsia" w:hAnsi="Arial" w:cs="Arial"/>
          <w:lang w:eastAsia="ko-KR"/>
        </w:rPr>
        <w:t>Energy conservation has emerged as an important issue in recent mobile communication network environments. Accordingly, RAN2 starts with the new Work Item (WI), Low-power wake-up signal and receiver for NR (LP-WUS/WUR) [1]. And during the previous meeting #127bis &amp; 128, with respect to procedure and configuration of LP-WUS in RRC idle/inactive mode agenda, RAN2 agreed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F0504" w:rsidRPr="00931B4E" w14:paraId="354E649B" w14:textId="77777777" w:rsidTr="00E77547">
        <w:tc>
          <w:tcPr>
            <w:tcW w:w="9016" w:type="dxa"/>
          </w:tcPr>
          <w:p w14:paraId="7DE21284" w14:textId="77777777" w:rsidR="004F0504" w:rsidRPr="00931B4E" w:rsidRDefault="004F0504" w:rsidP="00E77547">
            <w:pPr>
              <w:pStyle w:val="Doc-title"/>
              <w:rPr>
                <w:rFonts w:eastAsiaTheme="minorEastAsia" w:cs="Arial"/>
                <w:b/>
                <w:u w:val="single"/>
                <w:lang w:eastAsia="ko-KR"/>
              </w:rPr>
            </w:pPr>
            <w:r w:rsidRPr="00931B4E">
              <w:rPr>
                <w:rFonts w:eastAsiaTheme="minorEastAsia" w:cs="Arial"/>
                <w:b/>
                <w:u w:val="single"/>
                <w:lang w:eastAsia="ko-KR"/>
              </w:rPr>
              <w:t>#127bis</w:t>
            </w:r>
          </w:p>
          <w:p w14:paraId="64ED5F57" w14:textId="77777777" w:rsidR="004F0504" w:rsidRPr="00931B4E" w:rsidRDefault="004F0504" w:rsidP="00E77547">
            <w:pPr>
              <w:pStyle w:val="Doc-title"/>
              <w:rPr>
                <w:rFonts w:eastAsia="SimSun" w:cs="Arial"/>
                <w:u w:val="single"/>
                <w:lang w:eastAsia="zh-CN"/>
              </w:rPr>
            </w:pPr>
            <w:r w:rsidRPr="00931B4E">
              <w:rPr>
                <w:rFonts w:eastAsia="SimSun" w:cs="Arial"/>
                <w:u w:val="single"/>
                <w:lang w:eastAsia="zh-CN"/>
              </w:rPr>
              <w:t>LP-WUS entry/exit condition</w:t>
            </w:r>
          </w:p>
          <w:p w14:paraId="016F8385" w14:textId="77777777" w:rsidR="004F0504" w:rsidRPr="00931B4E" w:rsidRDefault="004F0504" w:rsidP="00E77547">
            <w:pPr>
              <w:pStyle w:val="Agreement"/>
              <w:tabs>
                <w:tab w:val="clear" w:pos="-2152"/>
                <w:tab w:val="num" w:pos="1619"/>
              </w:tabs>
              <w:spacing w:line="240" w:lineRule="auto"/>
              <w:ind w:left="1619"/>
              <w:rPr>
                <w:rFonts w:cs="Arial"/>
                <w:iCs/>
                <w:lang w:eastAsia="zh-CN"/>
              </w:rPr>
            </w:pPr>
            <w:r w:rsidRPr="00931B4E">
              <w:rPr>
                <w:rFonts w:cs="Arial"/>
                <w:lang w:eastAsia="zh-CN"/>
              </w:rPr>
              <w:t>If NW configure thresholds for both MR and LR measurements, then the entry condition is met when all the measured results are above the configured threshold(s).</w:t>
            </w:r>
          </w:p>
          <w:p w14:paraId="2E1542E9" w14:textId="77777777" w:rsidR="004F0504" w:rsidRPr="00931B4E" w:rsidRDefault="004F0504" w:rsidP="00E77547">
            <w:pPr>
              <w:pStyle w:val="Agreement"/>
              <w:tabs>
                <w:tab w:val="clear" w:pos="-2152"/>
                <w:tab w:val="num" w:pos="1619"/>
              </w:tabs>
              <w:spacing w:line="240" w:lineRule="auto"/>
              <w:ind w:left="1619"/>
              <w:rPr>
                <w:rFonts w:eastAsia="SimSun" w:cs="Arial"/>
                <w:iCs/>
                <w:lang w:eastAsia="zh-CN"/>
              </w:rPr>
            </w:pPr>
            <w:r w:rsidRPr="00931B4E">
              <w:rPr>
                <w:rFonts w:cs="Arial"/>
                <w:lang w:eastAsia="zh-CN"/>
              </w:rPr>
              <w:t>The LPWUS monitoring exit condition does not include MR measurements.</w:t>
            </w:r>
          </w:p>
          <w:p w14:paraId="00B4A3F7" w14:textId="77777777" w:rsidR="004F0504" w:rsidRPr="00931B4E" w:rsidRDefault="004F0504" w:rsidP="00E77547">
            <w:pPr>
              <w:pStyle w:val="Comments"/>
              <w:rPr>
                <w:rFonts w:eastAsia="SimSun" w:cs="Arial"/>
                <w:i w:val="0"/>
                <w:sz w:val="20"/>
                <w:u w:val="single"/>
                <w:lang w:eastAsia="zh-CN"/>
              </w:rPr>
            </w:pPr>
            <w:r w:rsidRPr="00931B4E">
              <w:rPr>
                <w:rFonts w:eastAsia="SimSun" w:cs="Arial"/>
                <w:i w:val="0"/>
                <w:sz w:val="20"/>
                <w:u w:val="single"/>
                <w:lang w:eastAsia="zh-CN"/>
              </w:rPr>
              <w:t>Subgrouping</w:t>
            </w:r>
          </w:p>
          <w:p w14:paraId="2D02E601" w14:textId="77777777" w:rsidR="004F0504" w:rsidRPr="00931B4E" w:rsidRDefault="004F0504" w:rsidP="00E77547">
            <w:pPr>
              <w:pStyle w:val="Agreement"/>
              <w:tabs>
                <w:tab w:val="clear" w:pos="-2152"/>
                <w:tab w:val="num" w:pos="1619"/>
              </w:tabs>
              <w:spacing w:line="240" w:lineRule="auto"/>
              <w:ind w:left="1619"/>
              <w:rPr>
                <w:rFonts w:cs="Arial"/>
                <w:lang w:eastAsia="zh-CN"/>
              </w:rPr>
            </w:pPr>
            <w:r w:rsidRPr="00931B4E">
              <w:rPr>
                <w:rFonts w:cs="Arial"/>
                <w:lang w:eastAsia="zh-CN"/>
              </w:rPr>
              <w:t xml:space="preserve">For CN assigned LP-WUS subgrouping, RAN2 assumes similar procedure for PEI will be used for LP-WUS subgrouping. Final design is up to SA2/CT1/RAN3 discussion. </w:t>
            </w:r>
          </w:p>
          <w:p w14:paraId="633E7716" w14:textId="77777777" w:rsidR="004F0504" w:rsidRPr="00931B4E" w:rsidRDefault="004F0504" w:rsidP="00E77547">
            <w:pPr>
              <w:pStyle w:val="Agreement"/>
              <w:tabs>
                <w:tab w:val="clear" w:pos="-2152"/>
                <w:tab w:val="num" w:pos="1619"/>
              </w:tabs>
              <w:spacing w:line="240" w:lineRule="auto"/>
              <w:ind w:left="1619"/>
              <w:rPr>
                <w:rFonts w:cs="Arial"/>
                <w:lang w:eastAsia="zh-CN"/>
              </w:rPr>
            </w:pPr>
            <w:r w:rsidRPr="00931B4E">
              <w:rPr>
                <w:rFonts w:cs="Arial"/>
                <w:lang w:eastAsia="zh-CN"/>
              </w:rPr>
              <w:t>For UE_ID based subgrouping, similar formula defined for PEI subgrouping is reused for LP-WUS subgrouping.</w:t>
            </w:r>
          </w:p>
          <w:p w14:paraId="6E6B75F5" w14:textId="77777777" w:rsidR="004F0504" w:rsidRPr="00931B4E" w:rsidRDefault="004F0504" w:rsidP="00E77547">
            <w:pPr>
              <w:pStyle w:val="Agreement"/>
              <w:tabs>
                <w:tab w:val="num" w:pos="1619"/>
              </w:tabs>
              <w:spacing w:line="240" w:lineRule="auto"/>
              <w:ind w:left="1619"/>
              <w:rPr>
                <w:rFonts w:cs="Arial"/>
              </w:rPr>
            </w:pPr>
            <w:r w:rsidRPr="00931B4E">
              <w:rPr>
                <w:rFonts w:cs="Arial"/>
              </w:rPr>
              <w:t>RAN2 inform this conclusion to SA2/CT1/RAN3.</w:t>
            </w:r>
          </w:p>
          <w:p w14:paraId="2B993895" w14:textId="77777777" w:rsidR="004F0504" w:rsidRPr="00931B4E" w:rsidRDefault="004F0504" w:rsidP="00E77547">
            <w:pPr>
              <w:pStyle w:val="Agreement"/>
              <w:tabs>
                <w:tab w:val="clear" w:pos="-2152"/>
                <w:tab w:val="num" w:pos="1619"/>
              </w:tabs>
              <w:spacing w:line="240" w:lineRule="auto"/>
              <w:ind w:left="1619"/>
              <w:rPr>
                <w:rFonts w:cs="Arial"/>
              </w:rPr>
            </w:pPr>
            <w:r w:rsidRPr="00931B4E">
              <w:rPr>
                <w:rFonts w:cs="Arial"/>
              </w:rPr>
              <w:t>This LS is approved in R2-2409226</w:t>
            </w:r>
          </w:p>
          <w:p w14:paraId="301C7A48" w14:textId="77777777" w:rsidR="004F0504" w:rsidRPr="00931B4E" w:rsidRDefault="004F0504" w:rsidP="00E77547">
            <w:pPr>
              <w:rPr>
                <w:rFonts w:ascii="Arial" w:hAnsi="Arial" w:cs="Arial"/>
                <w:lang w:eastAsia="en-GB"/>
              </w:rPr>
            </w:pPr>
          </w:p>
          <w:p w14:paraId="4F8BE0F1" w14:textId="77777777" w:rsidR="004F0504" w:rsidRPr="00931B4E" w:rsidRDefault="004F0504" w:rsidP="00E77547">
            <w:pPr>
              <w:pStyle w:val="Doc-title"/>
              <w:rPr>
                <w:rFonts w:eastAsiaTheme="minorEastAsia" w:cs="Arial"/>
                <w:b/>
                <w:u w:val="single"/>
                <w:lang w:eastAsia="ko-KR"/>
              </w:rPr>
            </w:pPr>
            <w:r w:rsidRPr="00931B4E">
              <w:rPr>
                <w:rFonts w:eastAsiaTheme="minorEastAsia" w:cs="Arial"/>
                <w:b/>
                <w:u w:val="single"/>
                <w:lang w:eastAsia="ko-KR"/>
              </w:rPr>
              <w:t>#128</w:t>
            </w:r>
          </w:p>
          <w:p w14:paraId="44414DA6" w14:textId="77777777" w:rsidR="004F0504" w:rsidRPr="00931B4E" w:rsidRDefault="004F0504" w:rsidP="00E77547">
            <w:pPr>
              <w:pStyle w:val="Comments"/>
              <w:rPr>
                <w:rFonts w:eastAsia="SimSun" w:cs="Arial"/>
                <w:i w:val="0"/>
                <w:sz w:val="20"/>
                <w:u w:val="single"/>
                <w:lang w:eastAsia="zh-CN"/>
              </w:rPr>
            </w:pPr>
            <w:r w:rsidRPr="00931B4E">
              <w:rPr>
                <w:rFonts w:eastAsia="SimSun" w:cs="Arial"/>
                <w:i w:val="0"/>
                <w:sz w:val="20"/>
                <w:u w:val="single"/>
                <w:lang w:eastAsia="zh-CN"/>
              </w:rPr>
              <w:t>Subgrouping</w:t>
            </w:r>
          </w:p>
          <w:p w14:paraId="184CB9D1" w14:textId="77777777" w:rsidR="004F0504" w:rsidRPr="00931B4E" w:rsidRDefault="004F0504" w:rsidP="00E77547">
            <w:pPr>
              <w:pStyle w:val="Agreement"/>
              <w:tabs>
                <w:tab w:val="clear" w:pos="-2152"/>
                <w:tab w:val="left" w:pos="1619"/>
              </w:tabs>
              <w:spacing w:line="240" w:lineRule="auto"/>
              <w:ind w:leftChars="129" w:left="618"/>
              <w:rPr>
                <w:rFonts w:cs="Arial"/>
                <w:lang w:eastAsia="zh-CN"/>
              </w:rPr>
            </w:pPr>
            <w:r w:rsidRPr="00931B4E">
              <w:rPr>
                <w:rFonts w:cs="Arial"/>
                <w:lang w:eastAsia="zh-CN"/>
              </w:rPr>
              <w:t>FFS whether/how to handle the case for UE-ID based subgrouping when the UE has an emergency PDU session.</w:t>
            </w:r>
          </w:p>
          <w:p w14:paraId="5281389A" w14:textId="77777777" w:rsidR="004F0504" w:rsidRPr="00931B4E" w:rsidRDefault="004F0504" w:rsidP="00E77547">
            <w:pPr>
              <w:pStyle w:val="Agreement"/>
              <w:tabs>
                <w:tab w:val="clear" w:pos="-2152"/>
                <w:tab w:val="left" w:pos="1619"/>
              </w:tabs>
              <w:spacing w:line="240" w:lineRule="auto"/>
              <w:ind w:leftChars="129" w:left="618"/>
              <w:rPr>
                <w:rFonts w:cs="Arial"/>
                <w:lang w:eastAsia="zh-CN"/>
              </w:rPr>
            </w:pPr>
            <w:r w:rsidRPr="00931B4E">
              <w:rPr>
                <w:rFonts w:cs="Arial"/>
                <w:lang w:eastAsia="zh-CN"/>
              </w:rPr>
              <w:t>FFS on the following options</w:t>
            </w:r>
          </w:p>
          <w:p w14:paraId="42655632" w14:textId="77777777" w:rsidR="004F0504" w:rsidRPr="00931B4E" w:rsidRDefault="004F0504" w:rsidP="00E77547">
            <w:pPr>
              <w:pStyle w:val="Agreement"/>
              <w:numPr>
                <w:ilvl w:val="0"/>
                <w:numId w:val="0"/>
              </w:numPr>
              <w:ind w:leftChars="329" w:left="658"/>
              <w:rPr>
                <w:rFonts w:cs="Arial"/>
                <w:lang w:eastAsia="zh-CN"/>
              </w:rPr>
            </w:pPr>
            <w:r w:rsidRPr="00931B4E">
              <w:rPr>
                <w:rFonts w:cs="Arial"/>
                <w:lang w:eastAsia="zh-CN"/>
              </w:rPr>
              <w:t>- Option 1: The subgrouping number for UE_ID based PEI subgrouping is considered in the formula for UE_ID based LP-WUS subgrouping.</w:t>
            </w:r>
          </w:p>
          <w:p w14:paraId="44A8855E" w14:textId="77777777" w:rsidR="004F0504" w:rsidRPr="00931B4E" w:rsidRDefault="004F0504" w:rsidP="00E77547">
            <w:pPr>
              <w:pStyle w:val="Agreement"/>
              <w:numPr>
                <w:ilvl w:val="0"/>
                <w:numId w:val="0"/>
              </w:numPr>
              <w:ind w:leftChars="329" w:left="658"/>
              <w:rPr>
                <w:rFonts w:cs="Arial"/>
                <w:lang w:eastAsia="zh-CN"/>
              </w:rPr>
            </w:pPr>
            <w:r w:rsidRPr="00931B4E">
              <w:rPr>
                <w:rFonts w:cs="Arial"/>
                <w:lang w:eastAsia="zh-CN"/>
              </w:rPr>
              <w:t xml:space="preserve">- Option 2 The subgrouping number for UE_ID LPWUS subgrouping includes an offset K which is configurable or fixed. </w:t>
            </w:r>
          </w:p>
          <w:p w14:paraId="101152C0" w14:textId="77777777" w:rsidR="004F0504" w:rsidRPr="00931B4E" w:rsidRDefault="004F0504" w:rsidP="00E77547">
            <w:pPr>
              <w:pStyle w:val="Agreement"/>
              <w:numPr>
                <w:ilvl w:val="0"/>
                <w:numId w:val="0"/>
              </w:numPr>
              <w:ind w:leftChars="329" w:left="658"/>
              <w:rPr>
                <w:rFonts w:cs="Arial"/>
                <w:lang w:eastAsia="zh-CN"/>
              </w:rPr>
            </w:pPr>
            <w:r w:rsidRPr="00931B4E">
              <w:rPr>
                <w:rFonts w:cs="Arial"/>
                <w:lang w:eastAsia="zh-CN"/>
              </w:rPr>
              <w:t>- Option 3: The formula for UE_ID based PEI subgrouping is reused.</w:t>
            </w:r>
          </w:p>
          <w:p w14:paraId="03A03CF0" w14:textId="77777777" w:rsidR="004F0504" w:rsidRPr="00931B4E" w:rsidRDefault="004F0504" w:rsidP="00E77547">
            <w:pPr>
              <w:rPr>
                <w:rFonts w:ascii="Arial" w:hAnsi="Arial" w:cs="Arial"/>
                <w:lang w:eastAsia="en-GB"/>
              </w:rPr>
            </w:pPr>
          </w:p>
        </w:tc>
      </w:tr>
    </w:tbl>
    <w:p w14:paraId="1B76689A" w14:textId="77777777" w:rsidR="004F0504" w:rsidRPr="00931B4E" w:rsidRDefault="004F0504" w:rsidP="004F0504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931B4E">
        <w:rPr>
          <w:rFonts w:ascii="Arial" w:eastAsiaTheme="minorEastAsia" w:hAnsi="Arial" w:cs="Arial"/>
          <w:lang w:eastAsia="ko-KR"/>
        </w:rPr>
        <w:t>And RAN1 reached the following agreements regarding procedures and configurations for idle/inactive modes during meeting #119[2] 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F0504" w:rsidRPr="00931B4E" w14:paraId="4B9A937F" w14:textId="77777777" w:rsidTr="00E77547">
        <w:tc>
          <w:tcPr>
            <w:tcW w:w="9016" w:type="dxa"/>
          </w:tcPr>
          <w:p w14:paraId="28978AB4" w14:textId="77777777" w:rsidR="004F0504" w:rsidRPr="00931B4E" w:rsidRDefault="004F0504" w:rsidP="00E77547">
            <w:pPr>
              <w:rPr>
                <w:rFonts w:ascii="Arial" w:eastAsia="맑은 고딕" w:hAnsi="Arial" w:cs="Arial"/>
                <w:b/>
                <w:bCs/>
                <w:highlight w:val="darkYellow"/>
                <w:lang w:eastAsia="ko-KR"/>
              </w:rPr>
            </w:pPr>
            <w:r w:rsidRPr="00931B4E">
              <w:rPr>
                <w:rFonts w:ascii="Arial" w:eastAsia="맑은 고딕" w:hAnsi="Arial" w:cs="Arial"/>
                <w:b/>
                <w:bCs/>
                <w:highlight w:val="darkYellow"/>
                <w:lang w:eastAsia="ko-KR"/>
              </w:rPr>
              <w:lastRenderedPageBreak/>
              <w:t>Working Assumption</w:t>
            </w:r>
          </w:p>
          <w:p w14:paraId="58B0DC0D" w14:textId="77777777" w:rsidR="004F0504" w:rsidRPr="00931B4E" w:rsidRDefault="004F0504" w:rsidP="00E77547">
            <w:pPr>
              <w:rPr>
                <w:rFonts w:ascii="Arial" w:eastAsia="맑은 고딕" w:hAnsi="Arial" w:cs="Arial"/>
                <w:lang w:eastAsia="ko-KR"/>
              </w:rPr>
            </w:pPr>
            <w:r w:rsidRPr="00931B4E">
              <w:rPr>
                <w:rFonts w:ascii="Arial" w:eastAsia="맑은 고딕" w:hAnsi="Arial" w:cs="Arial"/>
                <w:lang w:eastAsia="ko-KR"/>
              </w:rPr>
              <w:t>From RAN1 perspective, for the entry/exit conditions for LP-WUS monitoring in IDLE/inactive mode,</w:t>
            </w:r>
          </w:p>
          <w:p w14:paraId="13F6D590" w14:textId="77777777" w:rsidR="004F0504" w:rsidRPr="00931B4E" w:rsidRDefault="004F0504" w:rsidP="004F0504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420"/>
              </w:tabs>
              <w:spacing w:after="0"/>
              <w:ind w:right="200"/>
              <w:jc w:val="both"/>
              <w:rPr>
                <w:rFonts w:ascii="Arial" w:hAnsi="Arial" w:cs="Arial"/>
                <w:lang w:eastAsia="ko-KR"/>
              </w:rPr>
            </w:pPr>
            <w:r w:rsidRPr="00931B4E">
              <w:rPr>
                <w:rFonts w:ascii="Arial" w:hAnsi="Arial" w:cs="Arial"/>
                <w:lang w:eastAsia="ko-KR"/>
              </w:rPr>
              <w:t>The UE may start LP-WUS monitoring if</w:t>
            </w:r>
          </w:p>
          <w:p w14:paraId="7F6BABEF" w14:textId="77777777" w:rsidR="004F0504" w:rsidRPr="00931B4E" w:rsidRDefault="004F0504" w:rsidP="004F0504">
            <w:pPr>
              <w:pStyle w:val="a6"/>
              <w:widowControl w:val="0"/>
              <w:numPr>
                <w:ilvl w:val="1"/>
                <w:numId w:val="31"/>
              </w:numPr>
              <w:tabs>
                <w:tab w:val="left" w:pos="420"/>
              </w:tabs>
              <w:spacing w:after="0"/>
              <w:ind w:right="200"/>
              <w:jc w:val="both"/>
              <w:rPr>
                <w:rFonts w:ascii="Arial" w:hAnsi="Arial" w:cs="Arial"/>
                <w:lang w:eastAsia="ko-KR"/>
              </w:rPr>
            </w:pPr>
            <w:r w:rsidRPr="00931B4E">
              <w:rPr>
                <w:rFonts w:ascii="Arial" w:hAnsi="Arial" w:cs="Arial"/>
                <w:lang w:eastAsia="ko-KR"/>
              </w:rPr>
              <w:t>the serving cell measurement performed by the MR is above entry threshold(s), if configured by the gNB</w:t>
            </w:r>
          </w:p>
          <w:p w14:paraId="60AFD99F" w14:textId="77777777" w:rsidR="004F0504" w:rsidRPr="00931B4E" w:rsidRDefault="004F0504" w:rsidP="004F0504">
            <w:pPr>
              <w:pStyle w:val="a6"/>
              <w:widowControl w:val="0"/>
              <w:numPr>
                <w:ilvl w:val="1"/>
                <w:numId w:val="31"/>
              </w:numPr>
              <w:tabs>
                <w:tab w:val="left" w:pos="420"/>
              </w:tabs>
              <w:spacing w:after="0"/>
              <w:ind w:right="200"/>
              <w:jc w:val="both"/>
              <w:rPr>
                <w:rFonts w:ascii="Arial" w:hAnsi="Arial" w:cs="Arial"/>
                <w:lang w:eastAsia="ko-KR"/>
              </w:rPr>
            </w:pPr>
            <w:r w:rsidRPr="00931B4E">
              <w:rPr>
                <w:rFonts w:ascii="Arial" w:hAnsi="Arial" w:cs="Arial"/>
                <w:lang w:eastAsia="ko-KR"/>
              </w:rPr>
              <w:t>FFS other conditions, and if any, whether all or one or some of the conditions need to be satisfied</w:t>
            </w:r>
          </w:p>
          <w:p w14:paraId="553C94E2" w14:textId="77777777" w:rsidR="004F0504" w:rsidRPr="00931B4E" w:rsidRDefault="004F0504" w:rsidP="004F0504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420"/>
              </w:tabs>
              <w:spacing w:after="0"/>
              <w:ind w:right="200"/>
              <w:jc w:val="both"/>
              <w:rPr>
                <w:rFonts w:ascii="Arial" w:hAnsi="Arial" w:cs="Arial"/>
                <w:lang w:eastAsia="ko-KR"/>
              </w:rPr>
            </w:pPr>
            <w:r w:rsidRPr="00931B4E">
              <w:rPr>
                <w:rFonts w:ascii="Arial" w:hAnsi="Arial" w:cs="Arial"/>
                <w:lang w:eastAsia="ko-KR"/>
              </w:rPr>
              <w:t>If UE starts LP-WUS monitoring, it may stop the legacy PO monitoring before UE receives LP-WUS indicating wake-up</w:t>
            </w:r>
          </w:p>
          <w:p w14:paraId="10288011" w14:textId="77777777" w:rsidR="004F0504" w:rsidRPr="00931B4E" w:rsidRDefault="004F0504" w:rsidP="004F0504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420"/>
              </w:tabs>
              <w:spacing w:after="0"/>
              <w:ind w:right="200"/>
              <w:jc w:val="both"/>
              <w:rPr>
                <w:rFonts w:ascii="Arial" w:hAnsi="Arial" w:cs="Arial"/>
                <w:lang w:eastAsia="ko-KR"/>
              </w:rPr>
            </w:pPr>
            <w:r w:rsidRPr="00931B4E">
              <w:rPr>
                <w:rFonts w:ascii="Arial" w:hAnsi="Arial" w:cs="Arial"/>
                <w:lang w:eastAsia="ko-KR"/>
              </w:rPr>
              <w:t>The UE monitors the legacy PO (and may monitor PEI) and may stop LP-WUS monitoring if</w:t>
            </w:r>
          </w:p>
          <w:p w14:paraId="7CC5B71B" w14:textId="77777777" w:rsidR="004F0504" w:rsidRPr="00931B4E" w:rsidRDefault="004F0504" w:rsidP="004F0504">
            <w:pPr>
              <w:pStyle w:val="a6"/>
              <w:widowControl w:val="0"/>
              <w:numPr>
                <w:ilvl w:val="1"/>
                <w:numId w:val="31"/>
              </w:numPr>
              <w:tabs>
                <w:tab w:val="left" w:pos="420"/>
              </w:tabs>
              <w:spacing w:after="0"/>
              <w:ind w:right="200"/>
              <w:jc w:val="both"/>
              <w:rPr>
                <w:rFonts w:ascii="Arial" w:hAnsi="Arial" w:cs="Arial"/>
                <w:lang w:eastAsia="ko-KR"/>
              </w:rPr>
            </w:pPr>
            <w:r w:rsidRPr="00931B4E">
              <w:rPr>
                <w:rFonts w:ascii="Arial" w:hAnsi="Arial" w:cs="Arial"/>
                <w:lang w:eastAsia="ko-KR"/>
              </w:rPr>
              <w:t>the serving cell measurement performed by the LR is below exit threshold(s), if configured by the gNB</w:t>
            </w:r>
          </w:p>
          <w:p w14:paraId="480E8A15" w14:textId="77777777" w:rsidR="004F0504" w:rsidRPr="00931B4E" w:rsidRDefault="004F0504" w:rsidP="004F0504">
            <w:pPr>
              <w:pStyle w:val="a6"/>
              <w:widowControl w:val="0"/>
              <w:numPr>
                <w:ilvl w:val="1"/>
                <w:numId w:val="31"/>
              </w:numPr>
              <w:tabs>
                <w:tab w:val="left" w:pos="420"/>
              </w:tabs>
              <w:spacing w:after="0"/>
              <w:ind w:right="200"/>
              <w:jc w:val="both"/>
              <w:rPr>
                <w:rFonts w:ascii="Arial" w:hAnsi="Arial" w:cs="Arial"/>
                <w:lang w:eastAsia="ko-KR"/>
              </w:rPr>
            </w:pPr>
            <w:r w:rsidRPr="00931B4E">
              <w:rPr>
                <w:rFonts w:ascii="Arial" w:hAnsi="Arial" w:cs="Arial"/>
                <w:lang w:eastAsia="ko-KR"/>
              </w:rPr>
              <w:t>FFS other conditions, and if any, whether all or one or some of the conditions need to be satisfied</w:t>
            </w:r>
          </w:p>
          <w:p w14:paraId="70D42A75" w14:textId="77777777" w:rsidR="004F0504" w:rsidRPr="00931B4E" w:rsidRDefault="004F0504" w:rsidP="004F0504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420"/>
              </w:tabs>
              <w:spacing w:after="0"/>
              <w:ind w:right="200"/>
              <w:jc w:val="both"/>
              <w:rPr>
                <w:rFonts w:ascii="Arial" w:hAnsi="Arial" w:cs="Arial"/>
                <w:lang w:eastAsia="ko-KR"/>
              </w:rPr>
            </w:pPr>
            <w:r w:rsidRPr="00931B4E">
              <w:rPr>
                <w:rFonts w:ascii="Arial" w:hAnsi="Arial" w:cs="Arial"/>
                <w:lang w:eastAsia="ko-KR"/>
              </w:rPr>
              <w:t>FFS the serving cell measurement metrics</w:t>
            </w:r>
          </w:p>
          <w:p w14:paraId="166DBAC0" w14:textId="77777777" w:rsidR="004F0504" w:rsidRPr="00931B4E" w:rsidRDefault="004F0504" w:rsidP="004F0504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420"/>
              </w:tabs>
              <w:spacing w:after="0"/>
              <w:ind w:right="200"/>
              <w:jc w:val="both"/>
              <w:rPr>
                <w:rFonts w:ascii="Arial" w:hAnsi="Arial" w:cs="Arial"/>
                <w:lang w:eastAsia="ko-KR"/>
              </w:rPr>
            </w:pPr>
            <w:r w:rsidRPr="00931B4E">
              <w:rPr>
                <w:rFonts w:ascii="Arial" w:hAnsi="Arial" w:cs="Arial"/>
                <w:lang w:eastAsia="ko-KR"/>
              </w:rPr>
              <w:t>The entry/exit thresholds can be configured separately for different types of LR</w:t>
            </w:r>
          </w:p>
          <w:p w14:paraId="0AA20F20" w14:textId="77777777" w:rsidR="004F0504" w:rsidRPr="00931B4E" w:rsidRDefault="004F0504" w:rsidP="004F0504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420"/>
              </w:tabs>
              <w:spacing w:after="0"/>
              <w:ind w:right="200"/>
              <w:jc w:val="both"/>
              <w:rPr>
                <w:rFonts w:ascii="Arial" w:hAnsi="Arial" w:cs="Arial"/>
                <w:lang w:eastAsia="ko-KR"/>
              </w:rPr>
            </w:pPr>
            <w:r w:rsidRPr="00931B4E">
              <w:rPr>
                <w:rFonts w:ascii="Arial" w:hAnsi="Arial" w:cs="Arial"/>
                <w:lang w:eastAsia="ko-KR"/>
              </w:rPr>
              <w:t xml:space="preserve">It is left to RAN2 discussion whether the threshold(s) are always configured by the gNB. </w:t>
            </w:r>
          </w:p>
          <w:p w14:paraId="062AFB05" w14:textId="77777777" w:rsidR="004F0504" w:rsidRPr="00931B4E" w:rsidRDefault="004F0504" w:rsidP="004F0504">
            <w:pPr>
              <w:pStyle w:val="a6"/>
              <w:widowControl w:val="0"/>
              <w:numPr>
                <w:ilvl w:val="0"/>
                <w:numId w:val="31"/>
              </w:numPr>
              <w:tabs>
                <w:tab w:val="left" w:pos="420"/>
              </w:tabs>
              <w:spacing w:after="0"/>
              <w:ind w:right="200"/>
              <w:jc w:val="both"/>
              <w:rPr>
                <w:rFonts w:ascii="Arial" w:hAnsi="Arial" w:cs="Arial"/>
                <w:lang w:eastAsia="ko-KR"/>
              </w:rPr>
            </w:pPr>
            <w:r w:rsidRPr="00931B4E">
              <w:rPr>
                <w:rFonts w:ascii="Arial" w:hAnsi="Arial" w:cs="Arial"/>
                <w:lang w:eastAsia="ko-KR"/>
              </w:rPr>
              <w:t>Note: This may be revisited based on the RAN2/RAN4 discussion.</w:t>
            </w:r>
          </w:p>
          <w:p w14:paraId="39ECB1BA" w14:textId="77777777" w:rsidR="004F0504" w:rsidRPr="00931B4E" w:rsidRDefault="004F0504" w:rsidP="00E77547">
            <w:pPr>
              <w:pStyle w:val="ad"/>
              <w:rPr>
                <w:rFonts w:eastAsiaTheme="minorEastAsia" w:cs="Arial"/>
                <w:color w:val="FF0000"/>
              </w:rPr>
            </w:pPr>
            <w:r w:rsidRPr="00931B4E">
              <w:rPr>
                <w:rFonts w:eastAsiaTheme="minorEastAsia" w:cs="Arial"/>
                <w:color w:val="FF0000"/>
              </w:rPr>
              <w:t>Note: this does not intend to impact any agreements and working assumptions made in RAN1/RAN2 after the working assumption.</w:t>
            </w:r>
          </w:p>
          <w:p w14:paraId="486B0E47" w14:textId="77777777" w:rsidR="004F0504" w:rsidRPr="00931B4E" w:rsidRDefault="004F0504" w:rsidP="00E77547">
            <w:pPr>
              <w:rPr>
                <w:rFonts w:ascii="Arial" w:hAnsi="Arial" w:cs="Arial"/>
                <w:lang w:eastAsia="zh-CN" w:bidi="ar"/>
              </w:rPr>
            </w:pPr>
          </w:p>
          <w:p w14:paraId="4E0F8E3D" w14:textId="77777777" w:rsidR="004F0504" w:rsidRPr="00931B4E" w:rsidRDefault="004F0504" w:rsidP="00E77547">
            <w:pPr>
              <w:rPr>
                <w:rFonts w:ascii="Arial" w:hAnsi="Arial" w:cs="Arial"/>
                <w:b/>
                <w:bCs/>
                <w:lang w:val="en-US" w:eastAsia="zh-CN" w:bidi="ar"/>
              </w:rPr>
            </w:pPr>
            <w:r w:rsidRPr="00931B4E">
              <w:rPr>
                <w:rFonts w:ascii="Arial" w:hAnsi="Arial" w:cs="Arial"/>
                <w:b/>
                <w:bCs/>
                <w:highlight w:val="green"/>
                <w:lang w:val="en-US" w:eastAsia="zh-CN" w:bidi="ar"/>
              </w:rPr>
              <w:t>Agreement</w:t>
            </w:r>
          </w:p>
          <w:p w14:paraId="45D088D6" w14:textId="77777777" w:rsidR="004F0504" w:rsidRPr="00931B4E" w:rsidRDefault="004F0504" w:rsidP="00E77547">
            <w:pPr>
              <w:rPr>
                <w:rFonts w:ascii="Arial" w:hAnsi="Arial" w:cs="Arial"/>
              </w:rPr>
            </w:pPr>
            <w:r w:rsidRPr="00931B4E">
              <w:rPr>
                <w:rFonts w:ascii="Arial" w:hAnsi="Arial" w:cs="Arial"/>
              </w:rPr>
              <w:t>At least support the case that the number of beams for LP-WUS/LP-SS is the same as the number of SSB beams.</w:t>
            </w:r>
          </w:p>
          <w:p w14:paraId="6C1E48F0" w14:textId="77777777" w:rsidR="004F0504" w:rsidRPr="00931B4E" w:rsidRDefault="004F0504" w:rsidP="00E77547">
            <w:pPr>
              <w:rPr>
                <w:rFonts w:ascii="Arial" w:hAnsi="Arial" w:cs="Arial"/>
                <w:lang w:val="en-US" w:eastAsia="zh-CN" w:bidi="ar"/>
              </w:rPr>
            </w:pPr>
          </w:p>
          <w:p w14:paraId="60E11F2A" w14:textId="77777777" w:rsidR="004F0504" w:rsidRPr="00931B4E" w:rsidRDefault="004F0504" w:rsidP="00E77547">
            <w:pPr>
              <w:rPr>
                <w:rFonts w:ascii="Arial" w:hAnsi="Arial" w:cs="Arial"/>
                <w:b/>
                <w:bCs/>
              </w:rPr>
            </w:pPr>
            <w:r w:rsidRPr="00931B4E">
              <w:rPr>
                <w:rFonts w:ascii="Arial" w:hAnsi="Arial" w:cs="Arial"/>
                <w:b/>
                <w:bCs/>
              </w:rPr>
              <w:t>Conclusion</w:t>
            </w:r>
          </w:p>
          <w:p w14:paraId="37757164" w14:textId="77777777" w:rsidR="004F0504" w:rsidRPr="00931B4E" w:rsidRDefault="004F0504" w:rsidP="00E77547">
            <w:pPr>
              <w:rPr>
                <w:rFonts w:ascii="Arial" w:hAnsi="Arial" w:cs="Arial"/>
              </w:rPr>
            </w:pPr>
            <w:r w:rsidRPr="00931B4E">
              <w:rPr>
                <w:rFonts w:ascii="Arial" w:hAnsi="Arial" w:cs="Arial"/>
              </w:rPr>
              <w:t>Do not support one-to-multiple mapping between the LP-WUS/LP-SS beams and the SSB beams.</w:t>
            </w:r>
          </w:p>
          <w:p w14:paraId="2F8BC8B8" w14:textId="77777777" w:rsidR="004F0504" w:rsidRPr="00931B4E" w:rsidRDefault="004F0504" w:rsidP="00E77547">
            <w:pPr>
              <w:rPr>
                <w:rFonts w:ascii="Arial" w:hAnsi="Arial" w:cs="Arial"/>
                <w:b/>
                <w:bCs/>
              </w:rPr>
            </w:pPr>
          </w:p>
          <w:p w14:paraId="20A007F2" w14:textId="77777777" w:rsidR="004F0504" w:rsidRPr="00931B4E" w:rsidRDefault="004F0504" w:rsidP="00E77547">
            <w:pPr>
              <w:rPr>
                <w:rFonts w:ascii="Arial" w:hAnsi="Arial" w:cs="Arial"/>
                <w:b/>
                <w:bCs/>
              </w:rPr>
            </w:pPr>
            <w:r w:rsidRPr="00931B4E">
              <w:rPr>
                <w:rFonts w:ascii="Arial" w:hAnsi="Arial" w:cs="Arial"/>
                <w:b/>
                <w:bCs/>
              </w:rPr>
              <w:t>Conclusion</w:t>
            </w:r>
          </w:p>
          <w:p w14:paraId="365DA53B" w14:textId="77777777" w:rsidR="004F0504" w:rsidRPr="00931B4E" w:rsidRDefault="004F0504" w:rsidP="00E77547">
            <w:pPr>
              <w:rPr>
                <w:rFonts w:ascii="Arial" w:hAnsi="Arial" w:cs="Arial"/>
              </w:rPr>
            </w:pPr>
            <w:r w:rsidRPr="00931B4E">
              <w:rPr>
                <w:rFonts w:ascii="Arial" w:hAnsi="Arial" w:cs="Arial"/>
              </w:rPr>
              <w:t>No additional RAN1 specification impact specific to support multiple-to-one mapping between the LP-WUS/LP-SS beams and the SSB beams.</w:t>
            </w:r>
          </w:p>
          <w:p w14:paraId="4198ABDD" w14:textId="77777777" w:rsidR="004F0504" w:rsidRPr="00931B4E" w:rsidRDefault="004F0504" w:rsidP="00E77547">
            <w:pPr>
              <w:rPr>
                <w:rFonts w:ascii="Arial" w:hAnsi="Arial" w:cs="Arial"/>
                <w:lang w:val="en-US" w:eastAsia="zh-CN" w:bidi="ar"/>
              </w:rPr>
            </w:pPr>
          </w:p>
          <w:p w14:paraId="1906188D" w14:textId="77777777" w:rsidR="004F0504" w:rsidRPr="00931B4E" w:rsidRDefault="004F0504" w:rsidP="00E77547">
            <w:pPr>
              <w:rPr>
                <w:rFonts w:ascii="Arial" w:hAnsi="Arial" w:cs="Arial"/>
                <w:b/>
                <w:bCs/>
                <w:lang w:val="en-US" w:eastAsia="zh-CN" w:bidi="ar"/>
              </w:rPr>
            </w:pPr>
            <w:r w:rsidRPr="00931B4E">
              <w:rPr>
                <w:rFonts w:ascii="Arial" w:hAnsi="Arial" w:cs="Arial"/>
                <w:b/>
                <w:bCs/>
                <w:highlight w:val="green"/>
                <w:lang w:val="en-US" w:eastAsia="zh-CN" w:bidi="ar"/>
              </w:rPr>
              <w:t>Agreement</w:t>
            </w:r>
          </w:p>
          <w:p w14:paraId="19E895D8" w14:textId="77777777" w:rsidR="004F0504" w:rsidRPr="00931B4E" w:rsidRDefault="004F0504" w:rsidP="00E77547">
            <w:pPr>
              <w:pStyle w:val="ad"/>
              <w:spacing w:after="0"/>
              <w:rPr>
                <w:rFonts w:cs="Arial"/>
              </w:rPr>
            </w:pPr>
            <w:r w:rsidRPr="00931B4E">
              <w:rPr>
                <w:rFonts w:cs="Arial"/>
              </w:rPr>
              <w:t>For the offset value(s) between an LO and a reference PO/PF, down-select between</w:t>
            </w:r>
          </w:p>
          <w:p w14:paraId="0AC930ED" w14:textId="77777777" w:rsidR="004F0504" w:rsidRPr="00931B4E" w:rsidRDefault="004F0504" w:rsidP="004F0504">
            <w:pPr>
              <w:pStyle w:val="ad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lang w:val="en-US"/>
              </w:rPr>
            </w:pPr>
            <w:r w:rsidRPr="00931B4E">
              <w:rPr>
                <w:rFonts w:cs="Arial"/>
                <w:lang w:val="en-US"/>
              </w:rPr>
              <w:t>Option 1-1</w:t>
            </w:r>
          </w:p>
          <w:p w14:paraId="6366A313" w14:textId="77777777" w:rsidR="004F0504" w:rsidRPr="00931B4E" w:rsidRDefault="004F0504" w:rsidP="004F0504">
            <w:pPr>
              <w:pStyle w:val="ad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lang w:val="en-US"/>
              </w:rPr>
            </w:pPr>
            <w:r w:rsidRPr="00931B4E">
              <w:rPr>
                <w:rFonts w:cs="Arial"/>
                <w:lang w:val="en-US"/>
              </w:rPr>
              <w:t>Configurability between Option 1-1 and Option 1-2</w:t>
            </w:r>
          </w:p>
          <w:p w14:paraId="738B0BD5" w14:textId="77777777" w:rsidR="004F0504" w:rsidRPr="00931B4E" w:rsidRDefault="004F0504" w:rsidP="004F0504">
            <w:pPr>
              <w:pStyle w:val="ad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lang w:val="en-US"/>
              </w:rPr>
            </w:pPr>
            <w:r w:rsidRPr="00931B4E">
              <w:rPr>
                <w:rFonts w:cs="Arial"/>
                <w:lang w:val="en-US"/>
              </w:rPr>
              <w:t>Option 2B-1</w:t>
            </w:r>
          </w:p>
          <w:p w14:paraId="3851D4DA" w14:textId="77777777" w:rsidR="004F0504" w:rsidRPr="00931B4E" w:rsidRDefault="004F0504" w:rsidP="00E77547">
            <w:pPr>
              <w:rPr>
                <w:rFonts w:ascii="Arial" w:hAnsi="Arial" w:cs="Arial"/>
                <w:lang w:val="en-US" w:eastAsia="zh-CN" w:bidi="ar"/>
              </w:rPr>
            </w:pPr>
          </w:p>
          <w:p w14:paraId="365F8D62" w14:textId="77777777" w:rsidR="004F0504" w:rsidRPr="00931B4E" w:rsidRDefault="004F0504" w:rsidP="00E77547">
            <w:pPr>
              <w:rPr>
                <w:rFonts w:ascii="Arial" w:hAnsi="Arial" w:cs="Arial"/>
                <w:b/>
                <w:bCs/>
                <w:lang w:val="en-US" w:eastAsia="zh-CN" w:bidi="ar"/>
              </w:rPr>
            </w:pPr>
            <w:r w:rsidRPr="00931B4E">
              <w:rPr>
                <w:rFonts w:ascii="Arial" w:hAnsi="Arial" w:cs="Arial"/>
                <w:b/>
                <w:bCs/>
                <w:highlight w:val="green"/>
                <w:lang w:val="en-US" w:eastAsia="zh-CN" w:bidi="ar"/>
              </w:rPr>
              <w:t>Agreement</w:t>
            </w:r>
          </w:p>
          <w:p w14:paraId="0ABFA872" w14:textId="77777777" w:rsidR="004F0504" w:rsidRPr="00931B4E" w:rsidRDefault="004F0504" w:rsidP="00E77547">
            <w:pPr>
              <w:rPr>
                <w:rFonts w:ascii="Arial" w:hAnsi="Arial" w:cs="Arial"/>
                <w:lang w:eastAsia="zh-CN" w:bidi="ar"/>
              </w:rPr>
            </w:pPr>
            <w:r w:rsidRPr="00931B4E">
              <w:rPr>
                <w:rFonts w:ascii="Arial" w:hAnsi="Arial" w:cs="Arial"/>
                <w:lang w:eastAsia="zh-CN" w:bidi="ar"/>
              </w:rPr>
              <w:t>At least for the 1:1 LO to PO mapping,</w:t>
            </w:r>
          </w:p>
          <w:p w14:paraId="75ADC799" w14:textId="77777777" w:rsidR="004F0504" w:rsidRPr="00931B4E" w:rsidRDefault="004F0504" w:rsidP="004F0504">
            <w:pPr>
              <w:pStyle w:val="a6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hAnsi="Arial" w:cs="Arial"/>
                <w:lang w:eastAsia="zh-CN" w:bidi="ar"/>
              </w:rPr>
            </w:pPr>
            <w:r w:rsidRPr="00931B4E">
              <w:rPr>
                <w:rFonts w:ascii="Arial" w:hAnsi="Arial" w:cs="Arial"/>
                <w:lang w:eastAsia="zh-CN" w:bidi="ar"/>
              </w:rPr>
              <w:t>The maximum value of M for Option A or Option B with G=1 (if either of them is supported) is 4.</w:t>
            </w:r>
          </w:p>
          <w:p w14:paraId="26CF1C8A" w14:textId="77777777" w:rsidR="004F0504" w:rsidRPr="00931B4E" w:rsidRDefault="004F0504" w:rsidP="00E77547">
            <w:pPr>
              <w:rPr>
                <w:rFonts w:ascii="Arial" w:hAnsi="Arial" w:cs="Arial"/>
                <w:lang w:eastAsia="zh-CN" w:bidi="ar"/>
              </w:rPr>
            </w:pPr>
          </w:p>
          <w:p w14:paraId="72869998" w14:textId="77777777" w:rsidR="004F0504" w:rsidRPr="00931B4E" w:rsidRDefault="004F0504" w:rsidP="00E77547">
            <w:pPr>
              <w:rPr>
                <w:rFonts w:ascii="Arial" w:hAnsi="Arial" w:cs="Arial"/>
                <w:b/>
                <w:bCs/>
                <w:lang w:eastAsia="zh-CN" w:bidi="ar"/>
              </w:rPr>
            </w:pPr>
            <w:r w:rsidRPr="00931B4E">
              <w:rPr>
                <w:rFonts w:ascii="Arial" w:hAnsi="Arial" w:cs="Arial"/>
                <w:b/>
                <w:bCs/>
                <w:lang w:eastAsia="zh-CN" w:bidi="ar"/>
              </w:rPr>
              <w:lastRenderedPageBreak/>
              <w:t>Conclusion</w:t>
            </w:r>
          </w:p>
          <w:p w14:paraId="30BF56A7" w14:textId="77777777" w:rsidR="004F0504" w:rsidRPr="00931B4E" w:rsidRDefault="004F0504" w:rsidP="00E77547">
            <w:pPr>
              <w:rPr>
                <w:rFonts w:ascii="Arial" w:hAnsi="Arial" w:cs="Arial"/>
                <w:lang w:val="en-US" w:eastAsia="zh-CN" w:bidi="ar"/>
              </w:rPr>
            </w:pPr>
            <w:r w:rsidRPr="00931B4E">
              <w:rPr>
                <w:rFonts w:ascii="Arial" w:hAnsi="Arial" w:cs="Arial"/>
                <w:lang w:val="en-US" w:eastAsia="zh-CN" w:bidi="ar"/>
              </w:rPr>
              <w:t>There is no RAN1 consensus to support additional codepoints indicating wake-up at least for 1:1 LO to PO mapping.</w:t>
            </w:r>
          </w:p>
          <w:p w14:paraId="376C1704" w14:textId="77777777" w:rsidR="004F0504" w:rsidRPr="00931B4E" w:rsidRDefault="004F0504" w:rsidP="00E77547">
            <w:pPr>
              <w:rPr>
                <w:rFonts w:ascii="Arial" w:hAnsi="Arial" w:cs="Arial"/>
                <w:b/>
                <w:bCs/>
                <w:lang w:val="en-US" w:eastAsia="zh-CN" w:bidi="ar"/>
              </w:rPr>
            </w:pPr>
            <w:r w:rsidRPr="00931B4E">
              <w:rPr>
                <w:rFonts w:ascii="Arial" w:hAnsi="Arial" w:cs="Arial"/>
                <w:b/>
                <w:bCs/>
                <w:highlight w:val="green"/>
                <w:lang w:val="en-US" w:eastAsia="zh-CN" w:bidi="ar"/>
              </w:rPr>
              <w:t>Agreement</w:t>
            </w:r>
          </w:p>
          <w:p w14:paraId="48BBBFD5" w14:textId="77777777" w:rsidR="004F0504" w:rsidRPr="00931B4E" w:rsidRDefault="004F0504" w:rsidP="00E77547">
            <w:pPr>
              <w:rPr>
                <w:rFonts w:ascii="Arial" w:hAnsi="Arial" w:cs="Arial"/>
              </w:rPr>
            </w:pPr>
            <w:r w:rsidRPr="00931B4E">
              <w:rPr>
                <w:rFonts w:ascii="Arial" w:hAnsi="Arial" w:cs="Arial"/>
              </w:rPr>
              <w:t>Each LP-WUS or LP-SS is QCLed with an SSB with [select one from ‘typeA’, ‘typeC’], and when applicable, ‘typeD’ with the same SSB.</w:t>
            </w:r>
          </w:p>
          <w:p w14:paraId="65BB1DE0" w14:textId="77777777" w:rsidR="004F0504" w:rsidRPr="00931B4E" w:rsidRDefault="004F0504" w:rsidP="00E77547">
            <w:pPr>
              <w:rPr>
                <w:rFonts w:ascii="Arial" w:hAnsi="Arial" w:cs="Arial"/>
                <w:b/>
                <w:bCs/>
                <w:highlight w:val="darkYellow"/>
              </w:rPr>
            </w:pPr>
          </w:p>
          <w:p w14:paraId="56760FDD" w14:textId="77777777" w:rsidR="004F0504" w:rsidRPr="00931B4E" w:rsidRDefault="004F0504" w:rsidP="00E77547">
            <w:pPr>
              <w:rPr>
                <w:rFonts w:ascii="Arial" w:hAnsi="Arial" w:cs="Arial"/>
                <w:b/>
                <w:bCs/>
              </w:rPr>
            </w:pPr>
            <w:r w:rsidRPr="00931B4E">
              <w:rPr>
                <w:rFonts w:ascii="Arial" w:hAnsi="Arial" w:cs="Arial"/>
                <w:b/>
                <w:bCs/>
                <w:highlight w:val="darkYellow"/>
              </w:rPr>
              <w:t>Working Assumption</w:t>
            </w:r>
          </w:p>
          <w:p w14:paraId="0A4B63EF" w14:textId="77777777" w:rsidR="004F0504" w:rsidRPr="00931B4E" w:rsidRDefault="004F0504" w:rsidP="00E77547">
            <w:pPr>
              <w:pStyle w:val="ad"/>
              <w:spacing w:after="0"/>
              <w:rPr>
                <w:rFonts w:cs="Arial"/>
                <w:lang w:val="en-US"/>
              </w:rPr>
            </w:pPr>
            <w:r w:rsidRPr="00931B4E">
              <w:rPr>
                <w:rFonts w:cs="Arial"/>
                <w:lang w:val="en-US"/>
              </w:rPr>
              <w:t>If LP-WUS design support 32 subgroups within one MO, do not support Option 3 for LO to PO mapping or Option B for MO configuration.</w:t>
            </w:r>
          </w:p>
          <w:p w14:paraId="094588B7" w14:textId="77777777" w:rsidR="004F0504" w:rsidRPr="00931B4E" w:rsidRDefault="004F0504" w:rsidP="00E77547">
            <w:pPr>
              <w:rPr>
                <w:rFonts w:ascii="Arial" w:hAnsi="Arial" w:cs="Arial"/>
              </w:rPr>
            </w:pPr>
          </w:p>
        </w:tc>
      </w:tr>
    </w:tbl>
    <w:p w14:paraId="04193FC3" w14:textId="77777777" w:rsidR="004F0504" w:rsidRPr="00931B4E" w:rsidRDefault="004F0504" w:rsidP="004F0504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</w:p>
    <w:p w14:paraId="57AFE066" w14:textId="77777777" w:rsidR="004F0504" w:rsidRPr="00931B4E" w:rsidRDefault="004F0504" w:rsidP="004F0504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931B4E">
        <w:rPr>
          <w:rFonts w:ascii="Arial" w:eastAsiaTheme="minorEastAsia" w:hAnsi="Arial" w:cs="Arial"/>
          <w:lang w:eastAsia="ko-KR"/>
        </w:rPr>
        <w:t>In this contribution, we would like to discuss the detailed procedures and configurations to support LP-WUS in RRC IDLE/INACTIVE mode.</w:t>
      </w:r>
    </w:p>
    <w:p w14:paraId="11408A9D" w14:textId="77777777" w:rsidR="004F0504" w:rsidRPr="00931B4E" w:rsidRDefault="004F0504" w:rsidP="004F0504">
      <w:pPr>
        <w:pStyle w:val="1"/>
        <w:tabs>
          <w:tab w:val="left" w:pos="2835"/>
        </w:tabs>
        <w:spacing w:line="276" w:lineRule="auto"/>
        <w:rPr>
          <w:rFonts w:cs="Arial"/>
          <w:b/>
          <w:sz w:val="32"/>
        </w:rPr>
      </w:pPr>
      <w:r w:rsidRPr="00931B4E">
        <w:rPr>
          <w:rFonts w:cs="Arial"/>
          <w:b/>
          <w:sz w:val="32"/>
        </w:rPr>
        <w:t>Discussion</w:t>
      </w:r>
    </w:p>
    <w:p w14:paraId="74126F8A" w14:textId="77777777" w:rsidR="004F0504" w:rsidRPr="00931B4E" w:rsidRDefault="004F0504" w:rsidP="004F0504">
      <w:pPr>
        <w:spacing w:line="276" w:lineRule="auto"/>
        <w:jc w:val="both"/>
        <w:rPr>
          <w:rFonts w:ascii="Arial" w:hAnsi="Arial" w:cs="Arial"/>
          <w:lang w:val="en-US"/>
        </w:rPr>
      </w:pPr>
      <w:r w:rsidRPr="00931B4E">
        <w:rPr>
          <w:rFonts w:ascii="Arial" w:hAnsi="Arial" w:cs="Arial"/>
          <w:lang w:val="en-US"/>
        </w:rPr>
        <w:t>Based on the findings from the LP-WUS/WUR study conducted during the Study Item (SI) phase in Release 18, it has been proposed that LP-WUS/WUR should be implemented as a power saving mechanism specifically designed for RRC_IDLE and RRC_INACTIVE mode devices. Furthermore, the concept of an "ultra-deep sleep state" has emerged as a potential power saving strategy for both RRC_IDLE and RRC_INACTIVE modes. By leveraging LP-WUS/WUR, a user equipment's (UE) Main Receiver (MR) can effectively transit into an ultra-deep sleep state, thereby achieving significant power savings. While in this ultra-deep sleep state, the UE can use its LP-WUS/WUR functionality to continuously monitor network signaling activities, waking up the MR when necessary.</w:t>
      </w:r>
    </w:p>
    <w:p w14:paraId="024DFE6B" w14:textId="77777777" w:rsidR="004F0504" w:rsidRPr="00931B4E" w:rsidRDefault="004F0504" w:rsidP="004F0504">
      <w:pPr>
        <w:spacing w:line="276" w:lineRule="auto"/>
        <w:jc w:val="both"/>
        <w:rPr>
          <w:rFonts w:ascii="Arial" w:hAnsi="Arial" w:cs="Arial"/>
          <w:lang w:val="en-US"/>
        </w:rPr>
      </w:pPr>
    </w:p>
    <w:p w14:paraId="0525F6F6" w14:textId="77777777" w:rsidR="004F0504" w:rsidRPr="00931B4E" w:rsidRDefault="004F0504" w:rsidP="004F0504">
      <w:pPr>
        <w:pStyle w:val="3"/>
        <w:numPr>
          <w:ilvl w:val="0"/>
          <w:numId w:val="0"/>
        </w:numPr>
        <w:spacing w:line="276" w:lineRule="auto"/>
        <w:ind w:left="720" w:hanging="720"/>
        <w:rPr>
          <w:rFonts w:cs="Arial"/>
          <w:sz w:val="22"/>
          <w:u w:val="single"/>
          <w:lang w:eastAsia="ko-KR"/>
        </w:rPr>
      </w:pPr>
      <w:r w:rsidRPr="00931B4E">
        <w:rPr>
          <w:rFonts w:cs="Arial"/>
          <w:sz w:val="22"/>
          <w:u w:val="single"/>
          <w:lang w:eastAsia="ko-KR"/>
        </w:rPr>
        <w:t xml:space="preserve">Entry/Exit condition </w:t>
      </w:r>
    </w:p>
    <w:p w14:paraId="1C7FF5AB" w14:textId="77777777" w:rsidR="004F0504" w:rsidRPr="00931B4E" w:rsidRDefault="004F0504" w:rsidP="004F0504">
      <w:pPr>
        <w:jc w:val="both"/>
        <w:rPr>
          <w:rFonts w:ascii="Arial" w:eastAsiaTheme="minorEastAsia" w:hAnsi="Arial" w:cs="Arial"/>
          <w:lang w:val="en-US" w:eastAsia="ko-KR"/>
        </w:rPr>
      </w:pPr>
      <w:r w:rsidRPr="00931B4E">
        <w:rPr>
          <w:rFonts w:ascii="Arial" w:eastAsiaTheme="minorEastAsia" w:hAnsi="Arial" w:cs="Arial"/>
          <w:lang w:eastAsia="ko-KR"/>
        </w:rPr>
        <w:t>According to the previous RAN2 discussion, now we have the</w:t>
      </w:r>
      <w:r w:rsidRPr="00931B4E">
        <w:rPr>
          <w:rFonts w:ascii="Arial" w:eastAsiaTheme="minorEastAsia" w:hAnsi="Arial" w:cs="Arial"/>
          <w:lang w:val="en-US" w:eastAsia="ko-KR"/>
        </w:rPr>
        <w:t xml:space="preserve"> entry/exit condition(s) of LP-WUS monitoring configured in SIB (e.g., SIB1). </w:t>
      </w:r>
    </w:p>
    <w:p w14:paraId="7400515D" w14:textId="77777777" w:rsidR="004F0504" w:rsidRPr="00931B4E" w:rsidRDefault="004F0504" w:rsidP="004F0504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931B4E">
        <w:rPr>
          <w:rFonts w:ascii="Arial" w:eastAsiaTheme="minorEastAsia" w:hAnsi="Arial" w:cs="Arial"/>
          <w:lang w:eastAsia="ko-KR"/>
        </w:rPr>
        <w:t xml:space="preserve">Since with the agreed entry condition and with the NR measurement already ruled out from the exit condition, now the remained discussion is with respect to exit condition of LP-WUS monitoring, which is the serving cell measurement result based on LR below a configured threshold. </w:t>
      </w:r>
    </w:p>
    <w:p w14:paraId="4B3E4CD7" w14:textId="77777777" w:rsidR="004F0504" w:rsidRPr="00931B4E" w:rsidRDefault="004F0504" w:rsidP="004F0504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931B4E">
        <w:rPr>
          <w:rFonts w:ascii="Arial" w:eastAsiaTheme="minorEastAsia" w:hAnsi="Arial" w:cs="Arial"/>
          <w:lang w:eastAsia="ko-KR"/>
        </w:rPr>
        <w:t xml:space="preserve">So far the RAN2 agreements related with entry/exit condition of LP-WUS monitoring when UE is in RRC Idle/ Inactive mode are as follows: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F0504" w:rsidRPr="00931B4E" w14:paraId="69750990" w14:textId="77777777" w:rsidTr="00E77547">
        <w:tc>
          <w:tcPr>
            <w:tcW w:w="9016" w:type="dxa"/>
          </w:tcPr>
          <w:p w14:paraId="3016B37E" w14:textId="77777777" w:rsidR="004F0504" w:rsidRPr="00931B4E" w:rsidRDefault="004F0504" w:rsidP="00E77547">
            <w:pPr>
              <w:pStyle w:val="Agreement"/>
              <w:tabs>
                <w:tab w:val="clear" w:pos="-2152"/>
                <w:tab w:val="num" w:pos="1619"/>
              </w:tabs>
              <w:spacing w:line="240" w:lineRule="auto"/>
              <w:ind w:left="1619"/>
              <w:rPr>
                <w:rFonts w:cs="Arial"/>
                <w:lang w:eastAsia="zh-CN"/>
              </w:rPr>
            </w:pPr>
            <w:r w:rsidRPr="00931B4E">
              <w:rPr>
                <w:rFonts w:cs="Arial"/>
                <w:lang w:eastAsia="zh-CN"/>
              </w:rPr>
              <w:t xml:space="preserve">Baseline for entry condition definition: If the serving cell quality, e.g. RSRP, RSRQ from MR, is above threshold(s) (if configured), UE may start to monitor LP-WUS, if UE monitors LP-WUS, it may stop monitoring the legacy PO. FFS if any measurement from LR is needed. </w:t>
            </w:r>
          </w:p>
          <w:p w14:paraId="71F0A503" w14:textId="77777777" w:rsidR="004F0504" w:rsidRPr="00931B4E" w:rsidRDefault="004F0504" w:rsidP="00E77547">
            <w:pPr>
              <w:pStyle w:val="Agreement"/>
              <w:tabs>
                <w:tab w:val="clear" w:pos="-2152"/>
                <w:tab w:val="num" w:pos="1619"/>
              </w:tabs>
              <w:spacing w:line="240" w:lineRule="auto"/>
              <w:ind w:left="1619"/>
              <w:rPr>
                <w:rFonts w:cs="Arial"/>
                <w:lang w:eastAsia="zh-CN"/>
              </w:rPr>
            </w:pPr>
            <w:r w:rsidRPr="00931B4E">
              <w:rPr>
                <w:rFonts w:cs="Arial"/>
                <w:lang w:eastAsia="zh-CN"/>
              </w:rPr>
              <w:t>Baseline for exit condition definition: If the serving cell measurement result based on LR is below a threshold (if configured), UE monitors PO as in legacy and it may stop monitoring the LP-WUS.</w:t>
            </w:r>
          </w:p>
          <w:p w14:paraId="37F765CB" w14:textId="77777777" w:rsidR="004F0504" w:rsidRPr="00931B4E" w:rsidRDefault="004F0504" w:rsidP="00E77547">
            <w:pPr>
              <w:pStyle w:val="Agreement"/>
              <w:tabs>
                <w:tab w:val="clear" w:pos="-2152"/>
                <w:tab w:val="num" w:pos="1619"/>
              </w:tabs>
              <w:spacing w:line="240" w:lineRule="auto"/>
              <w:ind w:left="1619"/>
              <w:rPr>
                <w:rFonts w:cs="Arial"/>
                <w:lang w:eastAsia="zh-CN"/>
              </w:rPr>
            </w:pPr>
            <w:r w:rsidRPr="00931B4E">
              <w:rPr>
                <w:rFonts w:cs="Arial"/>
                <w:lang w:eastAsia="zh-CN"/>
              </w:rPr>
              <w:lastRenderedPageBreak/>
              <w:t>Separate entry/exit thresholds can be configured for OFDM-based and OOK-based WUR if a cell supports both types of LRs. Signalling details are FFS.</w:t>
            </w:r>
          </w:p>
          <w:p w14:paraId="2908E068" w14:textId="77777777" w:rsidR="004F0504" w:rsidRPr="00931B4E" w:rsidRDefault="004F0504" w:rsidP="00E77547">
            <w:pPr>
              <w:pStyle w:val="Agreement"/>
              <w:tabs>
                <w:tab w:val="clear" w:pos="-2152"/>
                <w:tab w:val="num" w:pos="1619"/>
              </w:tabs>
              <w:spacing w:line="240" w:lineRule="auto"/>
              <w:ind w:left="1619"/>
              <w:rPr>
                <w:rFonts w:cs="Arial"/>
                <w:lang w:eastAsia="zh-CN"/>
              </w:rPr>
            </w:pPr>
            <w:r w:rsidRPr="00931B4E">
              <w:rPr>
                <w:rFonts w:cs="Arial"/>
                <w:lang w:eastAsia="zh-CN"/>
              </w:rPr>
              <w:t>Working assumption (can revisit if R1/R4 reached different conclusions): If the entry/exit conditions are configured, besides MR-based thresholds, LP-WUS monitoring entry condition can also include LR-based thresholds.</w:t>
            </w:r>
          </w:p>
          <w:p w14:paraId="5495D072" w14:textId="77777777" w:rsidR="004F0504" w:rsidRPr="00931B4E" w:rsidRDefault="004F0504" w:rsidP="00E77547">
            <w:pPr>
              <w:pStyle w:val="Agreement"/>
              <w:tabs>
                <w:tab w:val="clear" w:pos="-2152"/>
                <w:tab w:val="num" w:pos="1619"/>
              </w:tabs>
              <w:spacing w:line="240" w:lineRule="auto"/>
              <w:ind w:left="1619"/>
              <w:rPr>
                <w:rFonts w:cs="Arial"/>
                <w:lang w:eastAsia="zh-CN"/>
              </w:rPr>
            </w:pPr>
            <w:r w:rsidRPr="00931B4E">
              <w:rPr>
                <w:rFonts w:cs="Arial"/>
                <w:lang w:eastAsia="zh-CN"/>
              </w:rPr>
              <w:t xml:space="preserve">The metrics for serving cell quality measured by MR/LR for entry condition includes (LP-)RSRP and optional (LP-)RSRQ. </w:t>
            </w:r>
          </w:p>
          <w:p w14:paraId="126A7704" w14:textId="77777777" w:rsidR="004F0504" w:rsidRPr="00931B4E" w:rsidRDefault="004F0504" w:rsidP="00E77547">
            <w:pPr>
              <w:pStyle w:val="Agreement"/>
              <w:tabs>
                <w:tab w:val="clear" w:pos="-2152"/>
                <w:tab w:val="num" w:pos="1619"/>
              </w:tabs>
              <w:spacing w:line="240" w:lineRule="auto"/>
              <w:ind w:left="1619"/>
              <w:rPr>
                <w:rFonts w:cs="Arial"/>
                <w:lang w:eastAsia="zh-CN"/>
              </w:rPr>
            </w:pPr>
            <w:r w:rsidRPr="00931B4E">
              <w:rPr>
                <w:rFonts w:cs="Arial"/>
                <w:lang w:eastAsia="zh-CN"/>
              </w:rPr>
              <w:t xml:space="preserve">The metrics for serving cell quality measured by LR for exit condition includes (LP-)RSRP and optional (LP-)RSRQ. </w:t>
            </w:r>
          </w:p>
          <w:p w14:paraId="19648083" w14:textId="77777777" w:rsidR="004F0504" w:rsidRPr="00931B4E" w:rsidRDefault="004F0504" w:rsidP="00E77547">
            <w:pPr>
              <w:pStyle w:val="Agreement"/>
              <w:tabs>
                <w:tab w:val="clear" w:pos="-2152"/>
                <w:tab w:val="num" w:pos="1619"/>
              </w:tabs>
              <w:spacing w:line="240" w:lineRule="auto"/>
              <w:ind w:left="1619"/>
              <w:rPr>
                <w:rFonts w:cs="Arial"/>
                <w:iCs/>
                <w:lang w:eastAsia="zh-CN"/>
              </w:rPr>
            </w:pPr>
            <w:r w:rsidRPr="00931B4E">
              <w:rPr>
                <w:rFonts w:cs="Arial"/>
                <w:lang w:eastAsia="zh-CN"/>
              </w:rPr>
              <w:t>If NW configure thresholds for both MR and LR measurements, then the entry condition is met when all the measured results are above the configured threshold(s).</w:t>
            </w:r>
          </w:p>
          <w:p w14:paraId="3FA2F3F0" w14:textId="77777777" w:rsidR="004F0504" w:rsidRPr="00931B4E" w:rsidRDefault="004F0504" w:rsidP="00E77547">
            <w:pPr>
              <w:pStyle w:val="Agreement"/>
              <w:tabs>
                <w:tab w:val="clear" w:pos="-2152"/>
                <w:tab w:val="num" w:pos="1619"/>
              </w:tabs>
              <w:spacing w:line="240" w:lineRule="auto"/>
              <w:ind w:left="1619"/>
              <w:rPr>
                <w:rFonts w:eastAsia="SimSun" w:cs="Arial"/>
                <w:iCs/>
                <w:lang w:eastAsia="zh-CN"/>
              </w:rPr>
            </w:pPr>
            <w:r w:rsidRPr="00931B4E">
              <w:rPr>
                <w:rFonts w:cs="Arial"/>
                <w:lang w:eastAsia="zh-CN"/>
              </w:rPr>
              <w:t>The LPWUS monitoring exit condition does not include MR measurements.</w:t>
            </w:r>
          </w:p>
        </w:tc>
      </w:tr>
    </w:tbl>
    <w:p w14:paraId="49FCCF2D" w14:textId="77777777" w:rsidR="004F0504" w:rsidRPr="00931B4E" w:rsidRDefault="004F0504" w:rsidP="004F0504">
      <w:pPr>
        <w:rPr>
          <w:rFonts w:ascii="Arial" w:eastAsia="DengXian" w:hAnsi="Arial" w:cs="Arial"/>
          <w:lang w:eastAsia="zh-CN"/>
        </w:rPr>
      </w:pPr>
    </w:p>
    <w:p w14:paraId="012C8ED5" w14:textId="77777777" w:rsidR="00463A4E" w:rsidRPr="00931B4E" w:rsidRDefault="00463A4E" w:rsidP="00463A4E">
      <w:pPr>
        <w:rPr>
          <w:rFonts w:ascii="Arial" w:eastAsia="DengXian" w:hAnsi="Arial" w:cs="Arial"/>
          <w:lang w:eastAsia="zh-CN"/>
        </w:rPr>
      </w:pPr>
    </w:p>
    <w:p w14:paraId="25703F92" w14:textId="77777777" w:rsidR="00463A4E" w:rsidRPr="00931B4E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931B4E">
        <w:rPr>
          <w:rFonts w:ascii="Arial" w:eastAsiaTheme="minorEastAsia" w:hAnsi="Arial" w:cs="Arial"/>
          <w:lang w:eastAsia="ko-KR"/>
        </w:rPr>
        <w:t xml:space="preserve">Summarizing the above agreements, we have the below agreed conditions: </w:t>
      </w:r>
    </w:p>
    <w:p w14:paraId="5E4394BD" w14:textId="77777777" w:rsidR="00463A4E" w:rsidRPr="00931B4E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b/>
          <w:i/>
          <w:lang w:eastAsia="ko-KR"/>
        </w:rPr>
      </w:pPr>
      <w:r w:rsidRPr="00931B4E">
        <w:rPr>
          <w:rFonts w:ascii="Arial" w:eastAsiaTheme="minorEastAsia" w:hAnsi="Arial" w:cs="Arial"/>
          <w:b/>
          <w:i/>
          <w:lang w:eastAsia="ko-KR"/>
        </w:rPr>
        <w:t>Observation 1. Conditions of LP-WUS monitoring when UE is in RRC Idle/ Inactive mode</w:t>
      </w:r>
    </w:p>
    <w:p w14:paraId="61ADEDB0" w14:textId="77777777" w:rsidR="00463A4E" w:rsidRPr="00931B4E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b/>
          <w:i/>
          <w:u w:val="single"/>
          <w:lang w:eastAsia="ko-KR"/>
        </w:rPr>
      </w:pPr>
      <w:r w:rsidRPr="00931B4E">
        <w:rPr>
          <w:rFonts w:ascii="Arial" w:eastAsiaTheme="minorEastAsia" w:hAnsi="Arial" w:cs="Arial"/>
          <w:b/>
          <w:i/>
          <w:lang w:eastAsia="ko-KR"/>
        </w:rPr>
        <w:tab/>
      </w:r>
      <w:r w:rsidRPr="00931B4E">
        <w:rPr>
          <w:rFonts w:ascii="Arial" w:eastAsiaTheme="minorEastAsia" w:hAnsi="Arial" w:cs="Arial"/>
          <w:b/>
          <w:i/>
          <w:u w:val="single"/>
          <w:lang w:eastAsia="ko-KR"/>
        </w:rPr>
        <w:t>Entry condition(s)</w:t>
      </w:r>
    </w:p>
    <w:p w14:paraId="688464FB" w14:textId="77777777" w:rsidR="00463A4E" w:rsidRPr="00931B4E" w:rsidRDefault="00463A4E" w:rsidP="00463A4E">
      <w:pPr>
        <w:pStyle w:val="a6"/>
        <w:numPr>
          <w:ilvl w:val="0"/>
          <w:numId w:val="31"/>
        </w:numPr>
        <w:spacing w:before="240" w:line="276" w:lineRule="auto"/>
        <w:jc w:val="both"/>
        <w:rPr>
          <w:rFonts w:ascii="Arial" w:eastAsiaTheme="minorEastAsia" w:hAnsi="Arial" w:cs="Arial"/>
          <w:b/>
          <w:i/>
          <w:lang w:eastAsia="ko-KR"/>
        </w:rPr>
      </w:pPr>
      <w:r w:rsidRPr="00931B4E">
        <w:rPr>
          <w:rFonts w:ascii="Arial" w:eastAsiaTheme="minorEastAsia" w:hAnsi="Arial" w:cs="Arial"/>
          <w:b/>
          <w:i/>
          <w:lang w:eastAsia="ko-KR"/>
        </w:rPr>
        <w:t>If the serving cell quality from MR (or, from both MR and LR) is above threshold(s)</w:t>
      </w:r>
    </w:p>
    <w:p w14:paraId="3A22EE8A" w14:textId="77777777" w:rsidR="00463A4E" w:rsidRPr="00931B4E" w:rsidRDefault="00463A4E" w:rsidP="00463A4E">
      <w:pPr>
        <w:pStyle w:val="a6"/>
        <w:numPr>
          <w:ilvl w:val="0"/>
          <w:numId w:val="31"/>
        </w:numPr>
        <w:spacing w:before="240" w:line="276" w:lineRule="auto"/>
        <w:jc w:val="both"/>
        <w:rPr>
          <w:rFonts w:ascii="Arial" w:eastAsiaTheme="minorEastAsia" w:hAnsi="Arial" w:cs="Arial"/>
          <w:b/>
          <w:i/>
          <w:lang w:eastAsia="ko-KR"/>
        </w:rPr>
      </w:pPr>
      <w:r w:rsidRPr="00931B4E">
        <w:rPr>
          <w:rFonts w:ascii="Arial" w:hAnsi="Arial" w:cs="Arial"/>
          <w:b/>
          <w:i/>
          <w:lang w:eastAsia="zh-CN"/>
        </w:rPr>
        <w:t>The metrics for serving cell quality includes (LP-)RSRP and optional (LP-)RSRQ</w:t>
      </w:r>
    </w:p>
    <w:p w14:paraId="6925F98D" w14:textId="77777777" w:rsidR="00463A4E" w:rsidRPr="00931B4E" w:rsidRDefault="00463A4E" w:rsidP="00463A4E">
      <w:pPr>
        <w:pStyle w:val="a6"/>
        <w:numPr>
          <w:ilvl w:val="0"/>
          <w:numId w:val="31"/>
        </w:numPr>
        <w:spacing w:before="240" w:line="276" w:lineRule="auto"/>
        <w:jc w:val="both"/>
        <w:rPr>
          <w:rFonts w:ascii="Arial" w:eastAsiaTheme="minorEastAsia" w:hAnsi="Arial" w:cs="Arial"/>
          <w:b/>
          <w:i/>
          <w:lang w:eastAsia="ko-KR"/>
        </w:rPr>
      </w:pPr>
      <w:r w:rsidRPr="00931B4E">
        <w:rPr>
          <w:rFonts w:ascii="Arial" w:hAnsi="Arial" w:cs="Arial"/>
          <w:b/>
          <w:i/>
          <w:lang w:eastAsia="zh-CN"/>
        </w:rPr>
        <w:t>Separate entry thresholds can be configured for OFDM-based and OOK-based WUR if a cell supports both types of LRs.</w:t>
      </w:r>
    </w:p>
    <w:p w14:paraId="70E372C2" w14:textId="77777777" w:rsidR="00463A4E" w:rsidRPr="00931B4E" w:rsidRDefault="00463A4E" w:rsidP="00463A4E">
      <w:pPr>
        <w:spacing w:before="240" w:line="276" w:lineRule="auto"/>
        <w:ind w:left="720"/>
        <w:jc w:val="both"/>
        <w:rPr>
          <w:rFonts w:ascii="Arial" w:eastAsiaTheme="minorEastAsia" w:hAnsi="Arial" w:cs="Arial"/>
          <w:b/>
          <w:i/>
          <w:u w:val="single"/>
          <w:lang w:eastAsia="ko-KR"/>
        </w:rPr>
      </w:pPr>
      <w:r w:rsidRPr="00931B4E">
        <w:rPr>
          <w:rFonts w:ascii="Arial" w:eastAsiaTheme="minorEastAsia" w:hAnsi="Arial" w:cs="Arial"/>
          <w:b/>
          <w:i/>
          <w:u w:val="single"/>
          <w:lang w:eastAsia="ko-KR"/>
        </w:rPr>
        <w:t>Exit condition(s)</w:t>
      </w:r>
    </w:p>
    <w:p w14:paraId="60B662D4" w14:textId="77777777" w:rsidR="00463A4E" w:rsidRPr="00931B4E" w:rsidRDefault="00463A4E" w:rsidP="00463A4E">
      <w:pPr>
        <w:pStyle w:val="a6"/>
        <w:numPr>
          <w:ilvl w:val="0"/>
          <w:numId w:val="31"/>
        </w:numPr>
        <w:spacing w:before="240" w:line="276" w:lineRule="auto"/>
        <w:jc w:val="both"/>
        <w:rPr>
          <w:rFonts w:ascii="Arial" w:eastAsiaTheme="minorEastAsia" w:hAnsi="Arial" w:cs="Arial"/>
          <w:b/>
          <w:i/>
          <w:lang w:eastAsia="ko-KR"/>
        </w:rPr>
      </w:pPr>
      <w:r w:rsidRPr="00931B4E">
        <w:rPr>
          <w:rFonts w:ascii="Arial" w:eastAsiaTheme="minorEastAsia" w:hAnsi="Arial" w:cs="Arial"/>
          <w:b/>
          <w:i/>
          <w:lang w:eastAsia="ko-KR"/>
        </w:rPr>
        <w:t xml:space="preserve">If the serving cell quality from LR is below a threshold </w:t>
      </w:r>
    </w:p>
    <w:p w14:paraId="4FFA3DA6" w14:textId="77777777" w:rsidR="00463A4E" w:rsidRPr="00931B4E" w:rsidRDefault="00463A4E" w:rsidP="00463A4E">
      <w:pPr>
        <w:pStyle w:val="a6"/>
        <w:numPr>
          <w:ilvl w:val="0"/>
          <w:numId w:val="31"/>
        </w:numPr>
        <w:spacing w:before="240" w:line="276" w:lineRule="auto"/>
        <w:jc w:val="both"/>
        <w:rPr>
          <w:rFonts w:ascii="Arial" w:eastAsiaTheme="minorEastAsia" w:hAnsi="Arial" w:cs="Arial"/>
          <w:b/>
          <w:i/>
          <w:lang w:eastAsia="ko-KR"/>
        </w:rPr>
      </w:pPr>
      <w:r w:rsidRPr="00931B4E">
        <w:rPr>
          <w:rFonts w:ascii="Arial" w:hAnsi="Arial" w:cs="Arial"/>
          <w:b/>
          <w:i/>
          <w:lang w:eastAsia="zh-CN"/>
        </w:rPr>
        <w:t>The metrics for serving cell quality includes LP-RSRP and optional LP-RSRQ</w:t>
      </w:r>
    </w:p>
    <w:p w14:paraId="4E1BF2F4" w14:textId="77777777" w:rsidR="00463A4E" w:rsidRPr="00931B4E" w:rsidRDefault="00463A4E" w:rsidP="00463A4E">
      <w:pPr>
        <w:pStyle w:val="a6"/>
        <w:numPr>
          <w:ilvl w:val="0"/>
          <w:numId w:val="31"/>
        </w:numPr>
        <w:spacing w:before="240" w:line="276" w:lineRule="auto"/>
        <w:jc w:val="both"/>
        <w:rPr>
          <w:rFonts w:ascii="Arial" w:eastAsiaTheme="minorEastAsia" w:hAnsi="Arial" w:cs="Arial"/>
          <w:b/>
          <w:i/>
          <w:lang w:eastAsia="ko-KR"/>
        </w:rPr>
      </w:pPr>
      <w:r w:rsidRPr="00931B4E">
        <w:rPr>
          <w:rFonts w:ascii="Arial" w:hAnsi="Arial" w:cs="Arial"/>
          <w:b/>
          <w:i/>
          <w:lang w:eastAsia="zh-CN"/>
        </w:rPr>
        <w:t>Separate exit thresholds can be configured for OFDM-based and OOK-based WUR if a cell supports both types of LRs.</w:t>
      </w:r>
    </w:p>
    <w:p w14:paraId="214458D4" w14:textId="77777777" w:rsidR="00463A4E" w:rsidRPr="00931B4E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b/>
          <w:i/>
          <w:lang w:eastAsia="ko-KR"/>
        </w:rPr>
      </w:pPr>
    </w:p>
    <w:p w14:paraId="56107CDA" w14:textId="77777777" w:rsidR="00463A4E" w:rsidRPr="00931B4E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931B4E">
        <w:rPr>
          <w:rFonts w:ascii="Arial" w:eastAsiaTheme="minorEastAsia" w:hAnsi="Arial" w:cs="Arial"/>
          <w:lang w:eastAsia="ko-KR"/>
        </w:rPr>
        <w:t>Now the remaining debate revolves around incorporating extra entry/exit criteria, is specifically "low-mobility." Given the scenarios where LP-WUS monitoring occurs while UEs operate in RRC idle/inactive modes, rapid movement within a cell might cause inaccurate behavior due to reliance solely on measurement-based thresholds.</w:t>
      </w:r>
    </w:p>
    <w:p w14:paraId="5192AE1B" w14:textId="77777777" w:rsidR="00463A4E" w:rsidRPr="00931B4E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931B4E">
        <w:rPr>
          <w:rFonts w:ascii="Arial" w:eastAsiaTheme="minorEastAsia" w:hAnsi="Arial" w:cs="Arial"/>
          <w:lang w:eastAsia="ko-KR"/>
        </w:rPr>
        <w:t>For instance, consider high-speed moving devices like those on vehicles or trains. These UEs aren't ideal candidates for LP-WUS monitoring because they'll quickly transition back to regular MR paging due to their high-speed. Consequently, frequent toggling between these states leads to ping-pong and even increased energy usage of the device.</w:t>
      </w:r>
    </w:p>
    <w:p w14:paraId="032E25C4" w14:textId="77777777" w:rsidR="00463A4E" w:rsidRPr="00931B4E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931B4E">
        <w:rPr>
          <w:rFonts w:ascii="Arial" w:eastAsiaTheme="minorEastAsia" w:hAnsi="Arial" w:cs="Arial"/>
          <w:lang w:eastAsia="ko-KR"/>
        </w:rPr>
        <w:t>To address this issue, we propose to integrate a "low mobility" criterion as an optional feature that networks can configure according to specific requirements. This addition aims to enhance efficiency and reduce unnecessary power consumption during LP-WUS operations.</w:t>
      </w:r>
    </w:p>
    <w:p w14:paraId="1C6B8F85" w14:textId="77777777" w:rsidR="00463A4E" w:rsidRPr="00931B4E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b/>
          <w:i/>
          <w:lang w:eastAsia="ko-KR"/>
        </w:rPr>
      </w:pPr>
    </w:p>
    <w:p w14:paraId="656DA773" w14:textId="77777777" w:rsidR="00463A4E" w:rsidRPr="00931B4E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b/>
          <w:lang w:eastAsia="ko-KR"/>
        </w:rPr>
      </w:pPr>
      <w:r w:rsidRPr="00931B4E">
        <w:rPr>
          <w:rFonts w:ascii="Arial" w:eastAsiaTheme="minorEastAsia" w:hAnsi="Arial" w:cs="Arial"/>
          <w:b/>
          <w:lang w:eastAsia="ko-KR"/>
        </w:rPr>
        <w:lastRenderedPageBreak/>
        <w:t>Proposal 1: The entry/exit conditions of LP-WUS monitoring may optionally include low mobility criterion based on serving cell quality from MR (FFS LR)</w:t>
      </w:r>
    </w:p>
    <w:p w14:paraId="3ABDD838" w14:textId="77777777" w:rsidR="00463A4E" w:rsidRPr="00931B4E" w:rsidRDefault="00463A4E" w:rsidP="00463A4E">
      <w:pPr>
        <w:pStyle w:val="Agreement"/>
        <w:numPr>
          <w:ilvl w:val="0"/>
          <w:numId w:val="0"/>
        </w:numPr>
        <w:tabs>
          <w:tab w:val="clear" w:pos="-2152"/>
        </w:tabs>
        <w:spacing w:line="240" w:lineRule="auto"/>
        <w:rPr>
          <w:rFonts w:cs="Arial"/>
          <w:lang w:val="en-US"/>
        </w:rPr>
      </w:pPr>
    </w:p>
    <w:p w14:paraId="201CB656" w14:textId="77777777" w:rsidR="00463A4E" w:rsidRPr="00931B4E" w:rsidRDefault="00463A4E" w:rsidP="00463A4E">
      <w:pPr>
        <w:pStyle w:val="3"/>
        <w:numPr>
          <w:ilvl w:val="0"/>
          <w:numId w:val="0"/>
        </w:numPr>
        <w:spacing w:line="276" w:lineRule="auto"/>
        <w:ind w:left="720" w:hanging="720"/>
        <w:rPr>
          <w:rFonts w:cs="Arial"/>
          <w:sz w:val="22"/>
          <w:u w:val="single"/>
          <w:lang w:eastAsia="ko-KR"/>
        </w:rPr>
      </w:pPr>
      <w:r w:rsidRPr="00931B4E">
        <w:rPr>
          <w:rFonts w:cs="Arial"/>
          <w:sz w:val="22"/>
          <w:u w:val="single"/>
          <w:lang w:eastAsia="ko-KR"/>
        </w:rPr>
        <w:t>Subgrouping</w:t>
      </w:r>
    </w:p>
    <w:p w14:paraId="088BBA7E" w14:textId="77777777" w:rsidR="00463A4E" w:rsidRPr="00931B4E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931B4E">
        <w:rPr>
          <w:rFonts w:ascii="Arial" w:eastAsiaTheme="minorEastAsia" w:hAnsi="Arial" w:cs="Arial"/>
          <w:lang w:eastAsia="ko-KR"/>
        </w:rPr>
        <w:t>To further enhance the energy saving gain, RAN2 agreed to take PEI subgrouping method as baseline for LP-WUS subgrouping, i.e. CN assigned and UE_ID based subgrouping.</w:t>
      </w:r>
    </w:p>
    <w:p w14:paraId="737E1E8E" w14:textId="77777777" w:rsidR="00463A4E" w:rsidRPr="00931B4E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931B4E">
        <w:rPr>
          <w:rFonts w:ascii="Arial" w:eastAsiaTheme="minorEastAsia" w:hAnsi="Arial" w:cs="Arial"/>
          <w:lang w:eastAsia="ko-KR"/>
        </w:rPr>
        <w:t>For UEs in RRC idle/inactive state, LP-WUS can either replace PEI (LP-WUS → PO) or coexist with PEI (LP-WUS → PEI → PO). Thus, in the above two different cases, subgrouping of LP-WUS can limit the monitoring of PF/PO, or PEI occasions, respectively.</w:t>
      </w:r>
    </w:p>
    <w:p w14:paraId="486722EC" w14:textId="77777777" w:rsidR="00463A4E" w:rsidRPr="00931B4E" w:rsidRDefault="00463A4E" w:rsidP="00463A4E">
      <w:pPr>
        <w:pStyle w:val="a6"/>
        <w:numPr>
          <w:ilvl w:val="0"/>
          <w:numId w:val="17"/>
        </w:numPr>
        <w:tabs>
          <w:tab w:val="num" w:pos="720"/>
        </w:tabs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931B4E">
        <w:rPr>
          <w:rFonts w:ascii="Arial" w:eastAsiaTheme="minorEastAsia" w:hAnsi="Arial" w:cs="Arial"/>
          <w:b/>
          <w:lang w:eastAsia="ko-KR"/>
        </w:rPr>
        <w:t>Scenario 1)</w:t>
      </w:r>
      <w:r w:rsidRPr="00931B4E">
        <w:rPr>
          <w:rFonts w:ascii="Arial" w:eastAsiaTheme="minorEastAsia" w:hAnsi="Arial" w:cs="Arial"/>
          <w:lang w:eastAsia="ko-KR"/>
        </w:rPr>
        <w:t xml:space="preserve"> When LP-WUS replaces PEI and subgroups are applied on LP-WUS, it reduces the number of PF/PO that UEs need to monitor.</w:t>
      </w:r>
    </w:p>
    <w:p w14:paraId="37B3A2F5" w14:textId="77777777" w:rsidR="00463A4E" w:rsidRPr="00931B4E" w:rsidRDefault="00463A4E" w:rsidP="00463A4E">
      <w:pPr>
        <w:pStyle w:val="a6"/>
        <w:spacing w:before="240" w:line="276" w:lineRule="auto"/>
        <w:ind w:left="760"/>
        <w:jc w:val="both"/>
        <w:rPr>
          <w:rFonts w:ascii="Arial" w:eastAsiaTheme="minorEastAsia" w:hAnsi="Arial" w:cs="Arial"/>
          <w:lang w:eastAsia="ko-KR"/>
        </w:rPr>
      </w:pPr>
    </w:p>
    <w:p w14:paraId="017F6813" w14:textId="77777777" w:rsidR="00463A4E" w:rsidRPr="00931B4E" w:rsidRDefault="00463A4E" w:rsidP="00463A4E">
      <w:pPr>
        <w:pStyle w:val="a6"/>
        <w:numPr>
          <w:ilvl w:val="0"/>
          <w:numId w:val="17"/>
        </w:numPr>
        <w:tabs>
          <w:tab w:val="num" w:pos="720"/>
        </w:tabs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931B4E">
        <w:rPr>
          <w:rFonts w:ascii="Arial" w:eastAsiaTheme="minorEastAsia" w:hAnsi="Arial" w:cs="Arial"/>
          <w:b/>
          <w:lang w:eastAsia="ko-KR"/>
        </w:rPr>
        <w:t>Scenario 2)</w:t>
      </w:r>
      <w:r w:rsidRPr="00931B4E">
        <w:rPr>
          <w:rFonts w:ascii="Arial" w:eastAsiaTheme="minorEastAsia" w:hAnsi="Arial" w:cs="Arial"/>
          <w:lang w:eastAsia="ko-KR"/>
        </w:rPr>
        <w:t xml:space="preserve"> When both LP-WUS and PEI exist and subgroups are applied on LP-WUS and PEI, it reduces the number of PEI occasions/ PF/PO that UEs need to monitor.</w:t>
      </w:r>
    </w:p>
    <w:p w14:paraId="0FC856EE" w14:textId="77777777" w:rsidR="00463A4E" w:rsidRPr="00931B4E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931B4E">
        <w:rPr>
          <w:rFonts w:ascii="Arial" w:eastAsiaTheme="minorEastAsia" w:hAnsi="Arial" w:cs="Arial"/>
          <w:lang w:eastAsia="ko-KR"/>
        </w:rPr>
        <w:t xml:space="preserve">For Scenario 1, where UE monitors PO upon receiving LPWUS signal, UEs monitoring a PO can be divided into several LPWUS subgroups based on UE_ID.  </w:t>
      </w:r>
      <w:r w:rsidRPr="00931B4E">
        <w:rPr>
          <w:rFonts w:ascii="Arial" w:hAnsi="Arial" w:cs="Arial"/>
        </w:rPr>
        <w:t xml:space="preserve">LP WUS subgroup ID based on UE_ID </w:t>
      </w:r>
      <w:r w:rsidRPr="00931B4E">
        <w:rPr>
          <w:rFonts w:ascii="Arial" w:eastAsiaTheme="minorEastAsia" w:hAnsi="Arial" w:cs="Arial"/>
          <w:lang w:eastAsia="ko-KR"/>
        </w:rPr>
        <w:t>is determined as follows:</w:t>
      </w:r>
    </w:p>
    <w:p w14:paraId="13BB9A84" w14:textId="77777777" w:rsidR="00463A4E" w:rsidRPr="00931B4E" w:rsidRDefault="00463A4E" w:rsidP="00463A4E">
      <w:pPr>
        <w:pStyle w:val="B1"/>
        <w:ind w:leftChars="200" w:left="1500" w:hangingChars="550" w:hanging="1100"/>
        <w:rPr>
          <w:rFonts w:ascii="Arial" w:eastAsiaTheme="minorEastAsia" w:hAnsi="Arial" w:cs="Arial"/>
          <w:lang w:eastAsia="ko-KR"/>
        </w:rPr>
      </w:pPr>
      <w:r w:rsidRPr="00931B4E">
        <w:rPr>
          <w:rFonts w:ascii="Arial" w:hAnsi="Arial" w:cs="Arial"/>
        </w:rPr>
        <w:t xml:space="preserve">LP WUS subgroup ID = (floor (UE_ID/(N*Ns)) mod LPWUSsubgroupsNumForUEID) +   </w:t>
      </w:r>
      <w:r w:rsidRPr="00931B4E">
        <w:rPr>
          <w:rFonts w:ascii="Arial" w:hAnsi="Arial" w:cs="Arial"/>
        </w:rPr>
        <w:br/>
        <w:t xml:space="preserve">                  (LPWUSsubgroupsNumPerPO - LPWUSsubgroupsNumForUEID)</w:t>
      </w:r>
    </w:p>
    <w:p w14:paraId="1F2385D2" w14:textId="77777777" w:rsidR="00463A4E" w:rsidRPr="00931B4E" w:rsidRDefault="00463A4E" w:rsidP="00463A4E">
      <w:pPr>
        <w:pStyle w:val="B1"/>
        <w:numPr>
          <w:ilvl w:val="0"/>
          <w:numId w:val="39"/>
        </w:numPr>
        <w:rPr>
          <w:rFonts w:ascii="Arial" w:hAnsi="Arial" w:cs="Arial"/>
        </w:rPr>
      </w:pPr>
      <w:r w:rsidRPr="00931B4E">
        <w:rPr>
          <w:rFonts w:ascii="Arial" w:hAnsi="Arial" w:cs="Arial"/>
        </w:rPr>
        <w:t>LPWUSsubgroupsNumForUEID: number of LPWUS subgroups for UE_ID based LPWUS subgrouping in a PO, which is broadcasted in system information</w:t>
      </w:r>
    </w:p>
    <w:p w14:paraId="30D18C8A" w14:textId="77777777" w:rsidR="00463A4E" w:rsidRPr="00931B4E" w:rsidRDefault="00463A4E" w:rsidP="00463A4E">
      <w:pPr>
        <w:pStyle w:val="B1"/>
        <w:numPr>
          <w:ilvl w:val="0"/>
          <w:numId w:val="39"/>
        </w:numPr>
        <w:rPr>
          <w:rFonts w:ascii="Arial" w:hAnsi="Arial" w:cs="Arial"/>
        </w:rPr>
      </w:pPr>
      <w:r w:rsidRPr="00931B4E">
        <w:rPr>
          <w:rFonts w:ascii="Arial" w:hAnsi="Arial" w:cs="Arial"/>
        </w:rPr>
        <w:t>LPWUSsubgroupsNumPerPO: number of LPWUS subgroups per PO, which is broadcasted in system information</w:t>
      </w:r>
    </w:p>
    <w:p w14:paraId="720951A6" w14:textId="77777777" w:rsidR="00463A4E" w:rsidRPr="00931B4E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</w:p>
    <w:p w14:paraId="6A8E48BF" w14:textId="77777777" w:rsidR="00463A4E" w:rsidRPr="00931B4E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931B4E">
        <w:rPr>
          <w:rFonts w:ascii="Arial" w:eastAsiaTheme="minorEastAsia" w:hAnsi="Arial" w:cs="Arial"/>
          <w:lang w:eastAsia="ko-KR"/>
        </w:rPr>
        <w:t xml:space="preserve">For Scenario 2, where UE first monitors PEI upon receiving LPWUS signal and then monitors PO (if indicated by PEI).  </w:t>
      </w:r>
      <w:r w:rsidRPr="00931B4E">
        <w:rPr>
          <w:rFonts w:ascii="Arial" w:hAnsi="Arial" w:cs="Arial"/>
        </w:rPr>
        <w:t xml:space="preserve">LP WUS subgroup ID based on UE_ID </w:t>
      </w:r>
      <w:r w:rsidRPr="00931B4E">
        <w:rPr>
          <w:rFonts w:ascii="Arial" w:eastAsiaTheme="minorEastAsia" w:hAnsi="Arial" w:cs="Arial"/>
          <w:lang w:eastAsia="ko-KR"/>
        </w:rPr>
        <w:t>can be determined independently from paging subgroup ID used for PEI as follows:</w:t>
      </w:r>
    </w:p>
    <w:p w14:paraId="6F89BE25" w14:textId="77777777" w:rsidR="00463A4E" w:rsidRPr="00931B4E" w:rsidRDefault="00463A4E" w:rsidP="00463A4E">
      <w:pPr>
        <w:pStyle w:val="B1"/>
        <w:ind w:leftChars="200" w:left="2500" w:hangingChars="1050" w:hanging="2100"/>
        <w:rPr>
          <w:rFonts w:ascii="Arial" w:hAnsi="Arial" w:cs="Arial"/>
        </w:rPr>
      </w:pPr>
      <w:r w:rsidRPr="00931B4E">
        <w:rPr>
          <w:rFonts w:ascii="Arial" w:hAnsi="Arial" w:cs="Arial"/>
        </w:rPr>
        <w:t xml:space="preserve">LP WUS subgroup ID = (floor (UE_ID/(N*Ns)) mod LPWUSsubgroupsNumForUEID) +  </w:t>
      </w:r>
      <w:r w:rsidRPr="00931B4E">
        <w:rPr>
          <w:rFonts w:ascii="Arial" w:hAnsi="Arial" w:cs="Arial"/>
        </w:rPr>
        <w:br/>
        <w:t>(LPWUSsubgroupsNumPerPO - LPWUSsubgroupsNumForUEID)</w:t>
      </w:r>
    </w:p>
    <w:p w14:paraId="12508DD3" w14:textId="77777777" w:rsidR="00463A4E" w:rsidRPr="00931B4E" w:rsidRDefault="00463A4E" w:rsidP="00463A4E">
      <w:pPr>
        <w:pStyle w:val="B1"/>
        <w:numPr>
          <w:ilvl w:val="0"/>
          <w:numId w:val="39"/>
        </w:numPr>
        <w:rPr>
          <w:rFonts w:ascii="Arial" w:hAnsi="Arial" w:cs="Arial"/>
        </w:rPr>
      </w:pPr>
      <w:r w:rsidRPr="00931B4E">
        <w:rPr>
          <w:rFonts w:ascii="Arial" w:hAnsi="Arial" w:cs="Arial"/>
        </w:rPr>
        <w:t>LPWUSsubgroupsNumForUEID: number of LPWUS subgroups for UE_ID based LPWUS subgrouping in a PO, which is broadcasted in system information</w:t>
      </w:r>
    </w:p>
    <w:p w14:paraId="375D9F36" w14:textId="77777777" w:rsidR="00463A4E" w:rsidRPr="00931B4E" w:rsidRDefault="00463A4E" w:rsidP="00463A4E">
      <w:pPr>
        <w:pStyle w:val="B1"/>
        <w:numPr>
          <w:ilvl w:val="0"/>
          <w:numId w:val="39"/>
        </w:numPr>
        <w:rPr>
          <w:rFonts w:ascii="Arial" w:hAnsi="Arial" w:cs="Arial"/>
        </w:rPr>
      </w:pPr>
      <w:r w:rsidRPr="00931B4E">
        <w:rPr>
          <w:rFonts w:ascii="Arial" w:hAnsi="Arial" w:cs="Arial"/>
        </w:rPr>
        <w:t>LPWUSsubgroupsNumPerPO: number of LPWUS subgroups per PO, which is broadcasted in system information</w:t>
      </w:r>
    </w:p>
    <w:p w14:paraId="1DB1A001" w14:textId="77777777" w:rsidR="00463A4E" w:rsidRPr="00931B4E" w:rsidRDefault="00463A4E" w:rsidP="00463A4E">
      <w:pPr>
        <w:pStyle w:val="B1"/>
        <w:ind w:left="0" w:firstLine="0"/>
        <w:rPr>
          <w:rFonts w:ascii="Arial" w:eastAsia="Yu Mincho" w:hAnsi="Arial" w:cs="Arial"/>
        </w:rPr>
      </w:pPr>
    </w:p>
    <w:p w14:paraId="4254017B" w14:textId="77777777" w:rsidR="00463A4E" w:rsidRPr="00931B4E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931B4E">
        <w:rPr>
          <w:rFonts w:ascii="Arial" w:eastAsiaTheme="minorEastAsia" w:hAnsi="Arial" w:cs="Arial"/>
          <w:lang w:eastAsia="ko-KR"/>
        </w:rPr>
        <w:t xml:space="preserve">Some companies have proposed to consider PEI subgrouping while determining the LPWUS subgroup ID. In our view </w:t>
      </w:r>
      <w:r w:rsidRPr="00931B4E">
        <w:rPr>
          <w:rFonts w:ascii="Arial" w:eastAsiaTheme="minorEastAsia" w:hAnsi="Arial" w:cs="Arial"/>
          <w:u w:val="single"/>
          <w:lang w:eastAsia="ko-KR"/>
        </w:rPr>
        <w:t>this cannot reduce false alarms or triggers to wakeup MR</w:t>
      </w:r>
      <w:r w:rsidRPr="00931B4E">
        <w:rPr>
          <w:rFonts w:ascii="Arial" w:eastAsiaTheme="minorEastAsia" w:hAnsi="Arial" w:cs="Arial"/>
          <w:lang w:eastAsia="ko-KR"/>
        </w:rPr>
        <w:t xml:space="preserve">. It may reduce PDCCH monitoring in PF/PO after receiving PEI. However, when LP WUS is configured, power savings from reducing PDCCH monitoring in PF/PO after receiving PEI is not significant compared to power saving from MR deep sleep/LP WUS monitoring. </w:t>
      </w:r>
    </w:p>
    <w:p w14:paraId="2BC9B196" w14:textId="77777777" w:rsidR="00463A4E" w:rsidRPr="00931B4E" w:rsidRDefault="00463A4E" w:rsidP="00463A4E">
      <w:pPr>
        <w:pStyle w:val="B1"/>
        <w:ind w:left="0" w:firstLine="0"/>
        <w:rPr>
          <w:rFonts w:ascii="Arial" w:eastAsia="Yu Mincho" w:hAnsi="Arial" w:cs="Arial"/>
        </w:rPr>
      </w:pPr>
    </w:p>
    <w:p w14:paraId="73AEA287" w14:textId="77777777" w:rsidR="00463A4E" w:rsidRPr="00931B4E" w:rsidRDefault="00463A4E" w:rsidP="00463A4E">
      <w:pPr>
        <w:pStyle w:val="B1"/>
        <w:ind w:left="0" w:firstLine="0"/>
        <w:rPr>
          <w:rFonts w:ascii="Arial" w:eastAsia="Yu Mincho" w:hAnsi="Arial" w:cs="Arial"/>
        </w:rPr>
      </w:pPr>
    </w:p>
    <w:p w14:paraId="0D9E097C" w14:textId="77777777" w:rsidR="00463A4E" w:rsidRPr="00931B4E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931B4E">
        <w:rPr>
          <w:rFonts w:ascii="Arial" w:eastAsiaTheme="minorEastAsia" w:hAnsi="Arial" w:cs="Arial"/>
          <w:lang w:eastAsia="ko-KR"/>
        </w:rPr>
        <w:t>Therefore, we support to reuse the formula for UE_ID based PEI subgrouping, for LP-WUS.</w:t>
      </w:r>
    </w:p>
    <w:p w14:paraId="02DE9804" w14:textId="77777777" w:rsidR="00463A4E" w:rsidRPr="00931B4E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931B4E">
        <w:rPr>
          <w:rFonts w:ascii="Arial" w:eastAsiaTheme="minorEastAsia" w:hAnsi="Arial" w:cs="Arial"/>
          <w:lang w:eastAsia="ko-KR"/>
        </w:rPr>
        <w:t xml:space="preserve"> </w:t>
      </w:r>
    </w:p>
    <w:p w14:paraId="307A8D3F" w14:textId="77777777" w:rsidR="00463A4E" w:rsidRPr="00931B4E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b/>
          <w:lang w:eastAsia="ko-KR"/>
        </w:rPr>
      </w:pPr>
      <w:r w:rsidRPr="00931B4E">
        <w:rPr>
          <w:rFonts w:ascii="Arial" w:eastAsiaTheme="minorEastAsia" w:hAnsi="Arial" w:cs="Arial"/>
          <w:b/>
          <w:lang w:eastAsia="ko-KR"/>
        </w:rPr>
        <w:t xml:space="preserve">Proposal 2. </w:t>
      </w:r>
      <w:r w:rsidRPr="00931B4E">
        <w:rPr>
          <w:rFonts w:ascii="Arial" w:hAnsi="Arial" w:cs="Arial"/>
          <w:b/>
        </w:rPr>
        <w:t xml:space="preserve">LP WUS subgroup ID based on UE_ID </w:t>
      </w:r>
      <w:r w:rsidRPr="00931B4E">
        <w:rPr>
          <w:rFonts w:ascii="Arial" w:eastAsiaTheme="minorEastAsia" w:hAnsi="Arial" w:cs="Arial"/>
          <w:b/>
          <w:lang w:eastAsia="ko-KR"/>
        </w:rPr>
        <w:t>is determined as follows:</w:t>
      </w:r>
    </w:p>
    <w:p w14:paraId="688981C7" w14:textId="77777777" w:rsidR="00463A4E" w:rsidRPr="00931B4E" w:rsidRDefault="00463A4E" w:rsidP="00463A4E">
      <w:pPr>
        <w:pStyle w:val="B1"/>
        <w:ind w:leftChars="200" w:left="2657" w:hangingChars="1150" w:hanging="2257"/>
        <w:rPr>
          <w:rFonts w:ascii="Arial" w:eastAsiaTheme="minorEastAsia" w:hAnsi="Arial" w:cs="Arial"/>
          <w:b/>
          <w:lang w:eastAsia="ko-KR"/>
        </w:rPr>
      </w:pPr>
      <w:r w:rsidRPr="00931B4E">
        <w:rPr>
          <w:rFonts w:ascii="Arial" w:hAnsi="Arial" w:cs="Arial"/>
          <w:b/>
        </w:rPr>
        <w:t>LP WUS subgroup ID = (floor (UE_ID/(N*Ns)) mod LPWUSsubgroupsNumForUEID) +               (LPWUSsubgroupsNumPerPO - LPWUSsubgroupsNumForUEID)</w:t>
      </w:r>
    </w:p>
    <w:p w14:paraId="7E44A29B" w14:textId="77777777" w:rsidR="00463A4E" w:rsidRPr="00931B4E" w:rsidRDefault="00463A4E" w:rsidP="00463A4E">
      <w:pPr>
        <w:pStyle w:val="B1"/>
        <w:numPr>
          <w:ilvl w:val="0"/>
          <w:numId w:val="39"/>
        </w:numPr>
        <w:rPr>
          <w:rFonts w:ascii="Arial" w:hAnsi="Arial" w:cs="Arial"/>
          <w:b/>
        </w:rPr>
      </w:pPr>
      <w:r w:rsidRPr="00931B4E">
        <w:rPr>
          <w:rFonts w:ascii="Arial" w:hAnsi="Arial" w:cs="Arial"/>
          <w:b/>
        </w:rPr>
        <w:t>LPWUSsubgroupsNumForUEID: number of LPWUS subgroups for UE_ID based LPWUS subgrouping in a PO, which is broadcasted in system information</w:t>
      </w:r>
    </w:p>
    <w:p w14:paraId="2A1F030E" w14:textId="77777777" w:rsidR="00463A4E" w:rsidRPr="00931B4E" w:rsidRDefault="00463A4E" w:rsidP="00463A4E">
      <w:pPr>
        <w:pStyle w:val="B1"/>
        <w:numPr>
          <w:ilvl w:val="0"/>
          <w:numId w:val="39"/>
        </w:numPr>
        <w:spacing w:before="240" w:line="276" w:lineRule="auto"/>
        <w:jc w:val="both"/>
        <w:rPr>
          <w:rFonts w:ascii="Arial" w:eastAsiaTheme="minorEastAsia" w:hAnsi="Arial" w:cs="Arial"/>
          <w:b/>
          <w:lang w:eastAsia="ko-KR"/>
        </w:rPr>
      </w:pPr>
      <w:r w:rsidRPr="00931B4E">
        <w:rPr>
          <w:rFonts w:ascii="Arial" w:hAnsi="Arial" w:cs="Arial"/>
          <w:b/>
        </w:rPr>
        <w:t>LPWUSsubgroupsNumPerPO: number of LPWUS subgroups per PO, which is broadcasted in system information</w:t>
      </w:r>
    </w:p>
    <w:p w14:paraId="02C4F58C" w14:textId="77777777" w:rsidR="00463A4E" w:rsidRDefault="00463A4E" w:rsidP="00463A4E">
      <w:pPr>
        <w:overflowPunct/>
        <w:autoSpaceDE/>
        <w:autoSpaceDN/>
        <w:adjustRightInd/>
        <w:spacing w:line="276" w:lineRule="auto"/>
        <w:ind w:left="400"/>
        <w:jc w:val="both"/>
        <w:textAlignment w:val="auto"/>
        <w:rPr>
          <w:rFonts w:ascii="Arial" w:eastAsiaTheme="minorEastAsia" w:hAnsi="Arial" w:cs="Arial"/>
          <w:b/>
          <w:lang w:val="en-US" w:eastAsia="ko-KR"/>
        </w:rPr>
      </w:pPr>
    </w:p>
    <w:p w14:paraId="590CBDF2" w14:textId="77777777" w:rsidR="00463A4E" w:rsidRPr="00931B4E" w:rsidRDefault="00463A4E" w:rsidP="00463A4E">
      <w:pPr>
        <w:pStyle w:val="3"/>
        <w:numPr>
          <w:ilvl w:val="0"/>
          <w:numId w:val="0"/>
        </w:numPr>
        <w:spacing w:line="276" w:lineRule="auto"/>
        <w:ind w:left="720" w:hanging="720"/>
        <w:rPr>
          <w:rFonts w:cs="Arial"/>
          <w:sz w:val="22"/>
          <w:u w:val="single"/>
          <w:lang w:eastAsia="ko-KR"/>
        </w:rPr>
      </w:pPr>
      <w:r>
        <w:rPr>
          <w:rFonts w:cs="Arial"/>
          <w:sz w:val="22"/>
          <w:u w:val="single"/>
          <w:lang w:eastAsia="ko-KR"/>
        </w:rPr>
        <w:t>Separate Band Issue</w:t>
      </w:r>
    </w:p>
    <w:p w14:paraId="58DFCEB2" w14:textId="77777777" w:rsidR="00463A4E" w:rsidRDefault="00463A4E" w:rsidP="00463A4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Cs/>
          <w:lang w:eastAsia="ko-KR"/>
        </w:rPr>
      </w:pPr>
      <w:r>
        <w:rPr>
          <w:rFonts w:ascii="Arial" w:eastAsiaTheme="minorEastAsia" w:hAnsi="Arial" w:cs="Arial"/>
          <w:bCs/>
          <w:lang w:eastAsia="ko-KR"/>
        </w:rPr>
        <w:t xml:space="preserve">During the recent RAN plenary meeting, </w:t>
      </w:r>
      <w:r w:rsidRPr="00084B30">
        <w:rPr>
          <w:rFonts w:ascii="Arial" w:eastAsiaTheme="minorEastAsia" w:hAnsi="Arial" w:cs="Arial"/>
          <w:bCs/>
          <w:lang w:eastAsia="ko-KR"/>
        </w:rPr>
        <w:t>Rel-19 LP-WUS separate band issues</w:t>
      </w:r>
      <w:r>
        <w:rPr>
          <w:rFonts w:ascii="Arial" w:eastAsiaTheme="minorEastAsia" w:hAnsi="Arial" w:cs="Arial"/>
          <w:bCs/>
          <w:lang w:eastAsia="ko-KR"/>
        </w:rPr>
        <w:t xml:space="preserve"> have been discussed [3][4] and made the following way forward: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63A4E" w14:paraId="5EF0174C" w14:textId="77777777" w:rsidTr="00E77547">
        <w:tc>
          <w:tcPr>
            <w:tcW w:w="9016" w:type="dxa"/>
          </w:tcPr>
          <w:p w14:paraId="1D097515" w14:textId="77777777" w:rsidR="00463A4E" w:rsidRPr="00CA6048" w:rsidRDefault="00463A4E" w:rsidP="00463A4E">
            <w:pPr>
              <w:pStyle w:val="a6"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Arial" w:eastAsiaTheme="minorEastAsia" w:hAnsi="Arial" w:cs="Arial"/>
                <w:bCs/>
                <w:lang w:val="en-US" w:eastAsia="ko-KR"/>
              </w:rPr>
            </w:pPr>
            <w:r w:rsidRPr="00CA6048">
              <w:rPr>
                <w:rFonts w:ascii="Arial" w:eastAsiaTheme="minorEastAsia" w:hAnsi="Arial" w:cs="Arial"/>
                <w:bCs/>
                <w:lang w:val="en-US" w:eastAsia="ko-KR"/>
              </w:rPr>
              <w:t xml:space="preserve">For idle/inactive mode, consider a standardized solution for intra-frequency case (e.g. solution 1, 2, and 3 in RP-242656).  For Rel-19, inter-frequency solutions (e.g. solution 4) will not be considered.     </w:t>
            </w:r>
          </w:p>
          <w:p w14:paraId="0EDD681F" w14:textId="77777777" w:rsidR="00463A4E" w:rsidRPr="00CA6048" w:rsidRDefault="00463A4E" w:rsidP="00463A4E">
            <w:pPr>
              <w:pStyle w:val="a6"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Arial" w:eastAsiaTheme="minorEastAsia" w:hAnsi="Arial" w:cs="Arial"/>
                <w:bCs/>
                <w:lang w:val="en-US" w:eastAsia="ko-KR"/>
              </w:rPr>
            </w:pPr>
            <w:r w:rsidRPr="00CA6048">
              <w:rPr>
                <w:rFonts w:ascii="Arial" w:eastAsiaTheme="minorEastAsia" w:hAnsi="Arial" w:cs="Arial"/>
                <w:bCs/>
                <w:lang w:val="en-US" w:eastAsia="ko-KR"/>
              </w:rPr>
              <w:t>Detailed discussions and final solution selection is left up to WGs.</w:t>
            </w:r>
          </w:p>
        </w:tc>
      </w:tr>
    </w:tbl>
    <w:p w14:paraId="3BBA94A1" w14:textId="77777777" w:rsidR="00463A4E" w:rsidRDefault="00463A4E" w:rsidP="00463A4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Cs/>
          <w:lang w:eastAsia="ko-KR"/>
        </w:rPr>
      </w:pPr>
    </w:p>
    <w:p w14:paraId="7FE4AC0B" w14:textId="77777777" w:rsidR="00463A4E" w:rsidRDefault="00463A4E" w:rsidP="00463A4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Cs/>
          <w:lang w:eastAsia="ko-KR"/>
        </w:rPr>
      </w:pPr>
      <w:r>
        <w:rPr>
          <w:rFonts w:ascii="Arial" w:eastAsiaTheme="minorEastAsia" w:hAnsi="Arial" w:cs="Arial" w:hint="eastAsia"/>
          <w:bCs/>
          <w:lang w:eastAsia="ko-KR"/>
        </w:rPr>
        <w:t xml:space="preserve">And the considered solutions </w:t>
      </w:r>
      <w:r w:rsidRPr="007E0B11">
        <w:rPr>
          <w:rFonts w:ascii="Arial" w:eastAsiaTheme="minorEastAsia" w:hAnsi="Arial" w:cs="Arial"/>
          <w:bCs/>
          <w:lang w:val="en-US" w:eastAsia="ko-KR"/>
        </w:rPr>
        <w:t xml:space="preserve">for intra-frequency case </w:t>
      </w:r>
      <w:r>
        <w:rPr>
          <w:rFonts w:ascii="Arial" w:eastAsiaTheme="minorEastAsia" w:hAnsi="Arial" w:cs="Arial" w:hint="eastAsia"/>
          <w:bCs/>
          <w:lang w:eastAsia="ko-KR"/>
        </w:rPr>
        <w:t>are as follows</w:t>
      </w:r>
      <w:r>
        <w:rPr>
          <w:rFonts w:ascii="Arial" w:eastAsiaTheme="minorEastAsia" w:hAnsi="Arial" w:cs="Arial"/>
          <w:bCs/>
          <w:lang w:eastAsia="ko-KR"/>
        </w:rPr>
        <w:t>[4]</w:t>
      </w:r>
      <w:r>
        <w:rPr>
          <w:rFonts w:ascii="Arial" w:eastAsiaTheme="minorEastAsia" w:hAnsi="Arial" w:cs="Arial" w:hint="eastAsia"/>
          <w:bCs/>
          <w:lang w:eastAsia="ko-KR"/>
        </w:rPr>
        <w:t xml:space="preserve">: 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000"/>
        <w:gridCol w:w="1488"/>
        <w:gridCol w:w="1128"/>
        <w:gridCol w:w="4390"/>
      </w:tblGrid>
      <w:tr w:rsidR="00463A4E" w:rsidRPr="009C56BD" w14:paraId="79912C4C" w14:textId="77777777" w:rsidTr="00E77547">
        <w:trPr>
          <w:trHeight w:val="318"/>
        </w:trPr>
        <w:tc>
          <w:tcPr>
            <w:tcW w:w="111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0000"/>
            <w:vAlign w:val="center"/>
          </w:tcPr>
          <w:p w14:paraId="02A90DBF" w14:textId="77777777" w:rsidR="00463A4E" w:rsidRPr="00537E7A" w:rsidRDefault="00463A4E" w:rsidP="00E77547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eastAsia="굴림" w:hAnsi="Arial" w:cs="Arial"/>
                <w:szCs w:val="36"/>
                <w:lang w:val="en-US" w:eastAsia="ko-KR"/>
              </w:rPr>
            </w:pPr>
            <w:r w:rsidRPr="00537E7A">
              <w:rPr>
                <w:rFonts w:ascii="Arial" w:eastAsia="굴림" w:hAnsi="Arial" w:cs="Arial"/>
                <w:b/>
                <w:bCs/>
                <w:color w:val="FFFFFF"/>
                <w:kern w:val="24"/>
                <w:szCs w:val="24"/>
                <w:lang w:eastAsia="ko-KR"/>
              </w:rPr>
              <w:t>Scenarios</w:t>
            </w:r>
          </w:p>
        </w:tc>
        <w:tc>
          <w:tcPr>
            <w:tcW w:w="82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0000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A8113A8" w14:textId="77777777" w:rsidR="00463A4E" w:rsidRPr="00537E7A" w:rsidRDefault="00463A4E" w:rsidP="00E77547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eastAsia="굴림" w:hAnsi="Arial" w:cs="Arial"/>
                <w:szCs w:val="36"/>
                <w:lang w:val="en-US" w:eastAsia="ko-KR"/>
              </w:rPr>
            </w:pPr>
            <w:r w:rsidRPr="00537E7A">
              <w:rPr>
                <w:rFonts w:ascii="Arial" w:eastAsia="굴림" w:hAnsi="Arial" w:cs="Arial"/>
                <w:b/>
                <w:bCs/>
                <w:color w:val="FFFFFF"/>
                <w:kern w:val="24"/>
                <w:szCs w:val="24"/>
                <w:lang w:eastAsia="ko-KR"/>
              </w:rPr>
              <w:t>Overload on LR band</w:t>
            </w:r>
          </w:p>
        </w:tc>
        <w:tc>
          <w:tcPr>
            <w:tcW w:w="62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0000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4DBE183" w14:textId="77777777" w:rsidR="00463A4E" w:rsidRPr="00537E7A" w:rsidRDefault="00463A4E" w:rsidP="00E77547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eastAsia="굴림" w:hAnsi="Arial" w:cs="Arial"/>
                <w:szCs w:val="36"/>
                <w:lang w:val="en-US" w:eastAsia="ko-KR"/>
              </w:rPr>
            </w:pPr>
            <w:r w:rsidRPr="00537E7A">
              <w:rPr>
                <w:rFonts w:ascii="Arial" w:eastAsia="굴림" w:hAnsi="Arial" w:cs="Arial"/>
                <w:b/>
                <w:bCs/>
                <w:color w:val="FFFFFF"/>
                <w:kern w:val="24"/>
                <w:szCs w:val="24"/>
                <w:lang w:eastAsia="ko-KR"/>
              </w:rPr>
              <w:t>Limited Usage of LP-WUS</w:t>
            </w:r>
          </w:p>
        </w:tc>
        <w:tc>
          <w:tcPr>
            <w:tcW w:w="243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0000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2672206" w14:textId="77777777" w:rsidR="00463A4E" w:rsidRPr="00537E7A" w:rsidRDefault="00463A4E" w:rsidP="00E77547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eastAsia="굴림" w:hAnsi="Arial" w:cs="Arial"/>
                <w:szCs w:val="36"/>
                <w:lang w:val="en-US" w:eastAsia="ko-KR"/>
              </w:rPr>
            </w:pPr>
            <w:r w:rsidRPr="00537E7A">
              <w:rPr>
                <w:rFonts w:ascii="Arial" w:eastAsia="굴림" w:hAnsi="Arial" w:cs="Arial"/>
                <w:b/>
                <w:bCs/>
                <w:color w:val="FFFFFF"/>
                <w:kern w:val="24"/>
                <w:szCs w:val="24"/>
                <w:lang w:eastAsia="ko-KR"/>
              </w:rPr>
              <w:t>Expected specification efforts</w:t>
            </w:r>
          </w:p>
        </w:tc>
      </w:tr>
      <w:tr w:rsidR="00463A4E" w:rsidRPr="009C56BD" w14:paraId="0F89E2B3" w14:textId="77777777" w:rsidTr="00E77547">
        <w:trPr>
          <w:trHeight w:val="692"/>
        </w:trPr>
        <w:tc>
          <w:tcPr>
            <w:tcW w:w="111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E7E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15D6402" w14:textId="77777777" w:rsidR="00463A4E" w:rsidRPr="00537E7A" w:rsidRDefault="00463A4E" w:rsidP="00E77547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eastAsia="굴림" w:hAnsi="Arial" w:cs="Arial"/>
                <w:sz w:val="18"/>
                <w:szCs w:val="36"/>
                <w:lang w:val="en-US" w:eastAsia="ko-KR"/>
              </w:rPr>
            </w:pPr>
            <w:r w:rsidRPr="00537E7A">
              <w:rPr>
                <w:rFonts w:ascii="Arial" w:eastAsia="굴림" w:hAnsi="Arial" w:cs="Arial"/>
                <w:color w:val="000000"/>
                <w:kern w:val="24"/>
                <w:sz w:val="18"/>
                <w:szCs w:val="21"/>
                <w:lang w:eastAsia="ko-KR"/>
              </w:rPr>
              <w:t>Solution 1: MR is prioritized (via SIBs) to camp on the same band as LR (System information, Paging, RACH on LR band)</w:t>
            </w:r>
          </w:p>
        </w:tc>
        <w:tc>
          <w:tcPr>
            <w:tcW w:w="82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E7E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6D27912" w14:textId="77777777" w:rsidR="00463A4E" w:rsidRPr="00537E7A" w:rsidRDefault="00463A4E" w:rsidP="00E77547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eastAsia="굴림" w:hAnsi="Arial" w:cs="Arial"/>
                <w:sz w:val="18"/>
                <w:szCs w:val="36"/>
                <w:lang w:val="en-US" w:eastAsia="ko-KR"/>
              </w:rPr>
            </w:pPr>
            <w:r w:rsidRPr="00537E7A">
              <w:rPr>
                <w:rFonts w:ascii="Arial" w:eastAsia="굴림" w:hAnsi="Arial" w:cs="Arial"/>
                <w:color w:val="000000"/>
                <w:kern w:val="24"/>
                <w:sz w:val="18"/>
                <w:szCs w:val="21"/>
                <w:lang w:eastAsia="ko-KR"/>
              </w:rPr>
              <w:t>Yes</w:t>
            </w:r>
          </w:p>
        </w:tc>
        <w:tc>
          <w:tcPr>
            <w:tcW w:w="62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E7E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37B60EF" w14:textId="77777777" w:rsidR="00463A4E" w:rsidRPr="00537E7A" w:rsidRDefault="00463A4E" w:rsidP="00E77547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eastAsia="굴림" w:hAnsi="Arial" w:cs="Arial"/>
                <w:sz w:val="18"/>
                <w:szCs w:val="36"/>
                <w:lang w:val="en-US" w:eastAsia="ko-KR"/>
              </w:rPr>
            </w:pPr>
            <w:r w:rsidRPr="00537E7A">
              <w:rPr>
                <w:rFonts w:ascii="Arial" w:eastAsia="굴림" w:hAnsi="Arial" w:cs="Arial"/>
                <w:color w:val="000000"/>
                <w:kern w:val="24"/>
                <w:sz w:val="18"/>
                <w:szCs w:val="21"/>
                <w:lang w:eastAsia="ko-KR"/>
              </w:rPr>
              <w:t>No</w:t>
            </w:r>
          </w:p>
        </w:tc>
        <w:tc>
          <w:tcPr>
            <w:tcW w:w="243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E7E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F428FE9" w14:textId="77777777" w:rsidR="00463A4E" w:rsidRPr="00537E7A" w:rsidRDefault="00463A4E" w:rsidP="00463A4E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ind w:leftChars="21" w:left="402"/>
              <w:textAlignment w:val="bottom"/>
              <w:rPr>
                <w:rFonts w:ascii="Arial" w:eastAsia="굴림" w:hAnsi="Arial" w:cs="Arial"/>
                <w:sz w:val="18"/>
                <w:szCs w:val="36"/>
                <w:lang w:val="en-US" w:eastAsia="ko-KR"/>
              </w:rPr>
            </w:pPr>
            <w:r w:rsidRPr="00537E7A">
              <w:rPr>
                <w:rFonts w:ascii="Arial" w:eastAsia="굴림" w:hAnsi="Arial" w:cs="Arial"/>
                <w:color w:val="000000"/>
                <w:kern w:val="24"/>
                <w:sz w:val="18"/>
                <w:szCs w:val="21"/>
                <w:lang w:eastAsia="ko-KR"/>
              </w:rPr>
              <w:t>Mainly in RAN2 since same carrier frequency is assumed in RAN4 as baseline.</w:t>
            </w:r>
          </w:p>
          <w:p w14:paraId="7797A460" w14:textId="77777777" w:rsidR="00463A4E" w:rsidRPr="00537E7A" w:rsidRDefault="00463A4E" w:rsidP="00463A4E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ind w:leftChars="21" w:left="402"/>
              <w:textAlignment w:val="bottom"/>
              <w:rPr>
                <w:rFonts w:ascii="Arial" w:eastAsia="굴림" w:hAnsi="Arial" w:cs="Arial"/>
                <w:sz w:val="18"/>
                <w:szCs w:val="36"/>
                <w:lang w:val="en-US" w:eastAsia="ko-KR"/>
              </w:rPr>
            </w:pPr>
            <w:r w:rsidRPr="00537E7A">
              <w:rPr>
                <w:rFonts w:ascii="Arial" w:eastAsia="굴림" w:hAnsi="Arial" w:cs="Arial"/>
                <w:color w:val="000000"/>
                <w:kern w:val="24"/>
                <w:sz w:val="18"/>
                <w:szCs w:val="21"/>
                <w:lang w:eastAsia="ko-KR"/>
              </w:rPr>
              <w:t>Frequency priority configured for LP-WUS capable UE in SIB</w:t>
            </w:r>
          </w:p>
        </w:tc>
      </w:tr>
      <w:tr w:rsidR="00463A4E" w:rsidRPr="009C56BD" w14:paraId="1D805D36" w14:textId="77777777" w:rsidTr="00E77547">
        <w:trPr>
          <w:trHeight w:val="1209"/>
        </w:trPr>
        <w:tc>
          <w:tcPr>
            <w:tcW w:w="111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E7E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7CAAF31" w14:textId="77777777" w:rsidR="00463A4E" w:rsidRPr="00537E7A" w:rsidRDefault="00463A4E" w:rsidP="00E77547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eastAsia="굴림" w:hAnsi="Arial" w:cs="Arial"/>
                <w:sz w:val="18"/>
                <w:szCs w:val="36"/>
                <w:lang w:val="en-US" w:eastAsia="ko-KR"/>
              </w:rPr>
            </w:pPr>
            <w:r w:rsidRPr="00537E7A">
              <w:rPr>
                <w:rFonts w:ascii="Arial" w:eastAsia="굴림" w:hAnsi="Arial" w:cs="Arial"/>
                <w:color w:val="000000"/>
                <w:kern w:val="24"/>
                <w:sz w:val="18"/>
                <w:szCs w:val="21"/>
                <w:lang w:eastAsia="ko-KR"/>
              </w:rPr>
              <w:t>Solution 2: MR is prioritized to camp on the same band as LR (System information, Paging on LR band; and RACH on another MR band based on reselection criteria)</w:t>
            </w:r>
          </w:p>
        </w:tc>
        <w:tc>
          <w:tcPr>
            <w:tcW w:w="82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E7E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5AFAD2F" w14:textId="77777777" w:rsidR="00463A4E" w:rsidRPr="00537E7A" w:rsidRDefault="00463A4E" w:rsidP="00E77547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eastAsia="굴림" w:hAnsi="Arial" w:cs="Arial"/>
                <w:sz w:val="18"/>
                <w:szCs w:val="36"/>
                <w:lang w:val="en-US" w:eastAsia="ko-KR"/>
              </w:rPr>
            </w:pPr>
            <w:r w:rsidRPr="00537E7A">
              <w:rPr>
                <w:rFonts w:ascii="Arial" w:eastAsia="굴림" w:hAnsi="Arial" w:cs="Arial"/>
                <w:color w:val="000000"/>
                <w:kern w:val="24"/>
                <w:sz w:val="18"/>
                <w:szCs w:val="21"/>
                <w:lang w:eastAsia="ko-KR"/>
              </w:rPr>
              <w:t>No</w:t>
            </w:r>
          </w:p>
        </w:tc>
        <w:tc>
          <w:tcPr>
            <w:tcW w:w="62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E7E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F93E1BA" w14:textId="77777777" w:rsidR="00463A4E" w:rsidRPr="00537E7A" w:rsidRDefault="00463A4E" w:rsidP="00E77547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eastAsia="굴림" w:hAnsi="Arial" w:cs="Arial"/>
                <w:sz w:val="18"/>
                <w:szCs w:val="36"/>
                <w:lang w:val="en-US" w:eastAsia="ko-KR"/>
              </w:rPr>
            </w:pPr>
            <w:r w:rsidRPr="00537E7A">
              <w:rPr>
                <w:rFonts w:ascii="Arial" w:eastAsia="굴림" w:hAnsi="Arial" w:cs="Arial"/>
                <w:color w:val="000000"/>
                <w:kern w:val="24"/>
                <w:sz w:val="18"/>
                <w:szCs w:val="21"/>
                <w:lang w:eastAsia="ko-KR"/>
              </w:rPr>
              <w:t>No</w:t>
            </w:r>
          </w:p>
        </w:tc>
        <w:tc>
          <w:tcPr>
            <w:tcW w:w="243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E7E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7478DF1" w14:textId="77777777" w:rsidR="00463A4E" w:rsidRPr="00537E7A" w:rsidRDefault="00463A4E" w:rsidP="00463A4E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ind w:leftChars="21" w:left="402"/>
              <w:textAlignment w:val="bottom"/>
              <w:rPr>
                <w:rFonts w:ascii="Arial" w:eastAsia="굴림" w:hAnsi="Arial" w:cs="Arial"/>
                <w:sz w:val="18"/>
                <w:szCs w:val="36"/>
                <w:lang w:val="en-US" w:eastAsia="ko-KR"/>
              </w:rPr>
            </w:pPr>
            <w:r w:rsidRPr="00537E7A">
              <w:rPr>
                <w:rFonts w:ascii="Arial" w:eastAsia="굴림" w:hAnsi="Arial" w:cs="Arial"/>
                <w:color w:val="000000"/>
                <w:kern w:val="24"/>
                <w:sz w:val="18"/>
                <w:szCs w:val="21"/>
                <w:lang w:eastAsia="ko-KR"/>
              </w:rPr>
              <w:t>Mainly in RAN2 since same carrier frequency is assumed in RAN4 as baseline</w:t>
            </w:r>
          </w:p>
          <w:p w14:paraId="2F1D0349" w14:textId="77777777" w:rsidR="00463A4E" w:rsidRPr="00537E7A" w:rsidRDefault="00463A4E" w:rsidP="00463A4E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ind w:leftChars="21" w:left="402"/>
              <w:textAlignment w:val="bottom"/>
              <w:rPr>
                <w:rFonts w:ascii="Arial" w:eastAsia="굴림" w:hAnsi="Arial" w:cs="Arial"/>
                <w:sz w:val="18"/>
                <w:szCs w:val="36"/>
                <w:lang w:val="en-US" w:eastAsia="ko-KR"/>
              </w:rPr>
            </w:pPr>
            <w:r w:rsidRPr="00537E7A">
              <w:rPr>
                <w:rFonts w:ascii="Arial" w:eastAsia="굴림" w:hAnsi="Arial" w:cs="Arial"/>
                <w:color w:val="000000"/>
                <w:kern w:val="24"/>
                <w:sz w:val="18"/>
                <w:szCs w:val="21"/>
                <w:lang w:eastAsia="ko-KR"/>
              </w:rPr>
              <w:t>Frequency priority configured for LP-WUS capable UE in SIB or dedicated signalling.</w:t>
            </w:r>
          </w:p>
          <w:p w14:paraId="0713CBDC" w14:textId="77777777" w:rsidR="00463A4E" w:rsidRPr="00537E7A" w:rsidRDefault="00463A4E" w:rsidP="00463A4E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ind w:leftChars="21" w:left="402"/>
              <w:textAlignment w:val="bottom"/>
              <w:rPr>
                <w:rFonts w:ascii="Arial" w:eastAsia="굴림" w:hAnsi="Arial" w:cs="Arial"/>
                <w:sz w:val="18"/>
                <w:szCs w:val="36"/>
                <w:lang w:val="en-US" w:eastAsia="ko-KR"/>
              </w:rPr>
            </w:pPr>
            <w:r w:rsidRPr="00537E7A">
              <w:rPr>
                <w:rFonts w:ascii="Arial" w:eastAsia="굴림" w:hAnsi="Arial" w:cs="Arial"/>
                <w:color w:val="000000"/>
                <w:kern w:val="24"/>
                <w:sz w:val="18"/>
                <w:szCs w:val="21"/>
                <w:lang w:eastAsia="ko-KR"/>
              </w:rPr>
              <w:t>UE needs to perform cell reselection following the legacy frequency priority after waking up.</w:t>
            </w:r>
          </w:p>
        </w:tc>
      </w:tr>
      <w:tr w:rsidR="00463A4E" w:rsidRPr="009C56BD" w14:paraId="548D10E4" w14:textId="77777777" w:rsidTr="00E77547">
        <w:trPr>
          <w:trHeight w:val="864"/>
        </w:trPr>
        <w:tc>
          <w:tcPr>
            <w:tcW w:w="111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E7E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084B37C" w14:textId="77777777" w:rsidR="00463A4E" w:rsidRPr="00537E7A" w:rsidRDefault="00463A4E" w:rsidP="00E77547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eastAsia="굴림" w:hAnsi="Arial" w:cs="Arial"/>
                <w:sz w:val="18"/>
                <w:szCs w:val="36"/>
                <w:lang w:val="en-US" w:eastAsia="ko-KR"/>
              </w:rPr>
            </w:pPr>
            <w:r w:rsidRPr="00537E7A">
              <w:rPr>
                <w:rFonts w:ascii="Arial" w:eastAsia="굴림" w:hAnsi="Arial" w:cs="Arial"/>
                <w:color w:val="000000"/>
                <w:kern w:val="24"/>
                <w:sz w:val="18"/>
                <w:szCs w:val="21"/>
                <w:lang w:eastAsia="ko-KR"/>
              </w:rPr>
              <w:t>Solution 3:  MR is not prioritized to camp on the same band as LR but can be redirected via dedicated signalling depending on LR band load (up to gNB implementation)</w:t>
            </w:r>
          </w:p>
        </w:tc>
        <w:tc>
          <w:tcPr>
            <w:tcW w:w="82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E7E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DE69834" w14:textId="77777777" w:rsidR="00463A4E" w:rsidRPr="00537E7A" w:rsidRDefault="00463A4E" w:rsidP="00E77547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eastAsia="굴림" w:hAnsi="Arial" w:cs="Arial"/>
                <w:sz w:val="18"/>
                <w:szCs w:val="36"/>
                <w:lang w:val="en-US" w:eastAsia="ko-KR"/>
              </w:rPr>
            </w:pPr>
            <w:r w:rsidRPr="00537E7A">
              <w:rPr>
                <w:rFonts w:ascii="Arial" w:eastAsia="굴림" w:hAnsi="Arial" w:cs="Arial"/>
                <w:color w:val="000000"/>
                <w:kern w:val="24"/>
                <w:sz w:val="18"/>
                <w:szCs w:val="21"/>
                <w:lang w:eastAsia="ko-KR"/>
              </w:rPr>
              <w:t>Highly dependent on the awareness of load in LR band by the gNB</w:t>
            </w:r>
          </w:p>
        </w:tc>
        <w:tc>
          <w:tcPr>
            <w:tcW w:w="62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E7E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269DBE7" w14:textId="77777777" w:rsidR="00463A4E" w:rsidRPr="00537E7A" w:rsidRDefault="00463A4E" w:rsidP="00E77547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eastAsia="굴림" w:hAnsi="Arial" w:cs="Arial"/>
                <w:sz w:val="18"/>
                <w:szCs w:val="36"/>
                <w:lang w:val="en-US" w:eastAsia="ko-KR"/>
              </w:rPr>
            </w:pPr>
            <w:r w:rsidRPr="00537E7A">
              <w:rPr>
                <w:rFonts w:ascii="Arial" w:eastAsia="굴림" w:hAnsi="Arial" w:cs="Arial"/>
                <w:color w:val="000000"/>
                <w:kern w:val="24"/>
                <w:sz w:val="18"/>
                <w:szCs w:val="21"/>
                <w:lang w:eastAsia="ko-KR"/>
              </w:rPr>
              <w:t xml:space="preserve">Dependent on </w:t>
            </w:r>
            <w:r w:rsidRPr="009C56BD">
              <w:rPr>
                <w:rFonts w:ascii="Arial" w:eastAsia="굴림" w:hAnsi="Arial" w:cs="Arial"/>
                <w:color w:val="000000"/>
                <w:kern w:val="24"/>
                <w:sz w:val="18"/>
                <w:szCs w:val="21"/>
                <w:lang w:eastAsia="ko-KR"/>
              </w:rPr>
              <w:br/>
            </w:r>
            <w:r w:rsidRPr="00537E7A">
              <w:rPr>
                <w:rFonts w:ascii="Arial" w:eastAsia="굴림" w:hAnsi="Arial" w:cs="Arial"/>
                <w:color w:val="000000"/>
                <w:kern w:val="24"/>
                <w:sz w:val="18"/>
                <w:szCs w:val="21"/>
                <w:lang w:eastAsia="ko-KR"/>
              </w:rPr>
              <w:t>LR band load</w:t>
            </w:r>
          </w:p>
        </w:tc>
        <w:tc>
          <w:tcPr>
            <w:tcW w:w="2437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E7E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2262507" w14:textId="77777777" w:rsidR="00463A4E" w:rsidRPr="00537E7A" w:rsidRDefault="00463A4E" w:rsidP="00463A4E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ind w:leftChars="21" w:left="402"/>
              <w:textAlignment w:val="bottom"/>
              <w:rPr>
                <w:rFonts w:ascii="Arial" w:eastAsia="굴림" w:hAnsi="Arial" w:cs="Arial"/>
                <w:sz w:val="18"/>
                <w:szCs w:val="36"/>
                <w:lang w:val="en-US" w:eastAsia="ko-KR"/>
              </w:rPr>
            </w:pPr>
            <w:r w:rsidRPr="00537E7A">
              <w:rPr>
                <w:rFonts w:ascii="Arial" w:eastAsia="굴림" w:hAnsi="Arial" w:cs="Arial"/>
                <w:color w:val="000000"/>
                <w:kern w:val="24"/>
                <w:sz w:val="18"/>
                <w:szCs w:val="21"/>
                <w:lang w:eastAsia="ko-KR"/>
              </w:rPr>
              <w:t>Mainly in RAN2 since same carrier frequency is assumed in  RAN4 as baseline</w:t>
            </w:r>
          </w:p>
          <w:p w14:paraId="6C675DF9" w14:textId="77777777" w:rsidR="00463A4E" w:rsidRPr="00537E7A" w:rsidRDefault="00463A4E" w:rsidP="00463A4E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ind w:leftChars="21" w:left="402"/>
              <w:textAlignment w:val="bottom"/>
              <w:rPr>
                <w:rFonts w:ascii="Arial" w:eastAsia="굴림" w:hAnsi="Arial" w:cs="Arial"/>
                <w:sz w:val="18"/>
                <w:szCs w:val="36"/>
                <w:lang w:val="en-US" w:eastAsia="ko-KR"/>
              </w:rPr>
            </w:pPr>
            <w:r w:rsidRPr="00537E7A">
              <w:rPr>
                <w:rFonts w:ascii="Arial" w:eastAsia="굴림" w:hAnsi="Arial" w:cs="Arial"/>
                <w:color w:val="000000"/>
                <w:kern w:val="24"/>
                <w:sz w:val="18"/>
                <w:szCs w:val="21"/>
                <w:lang w:eastAsia="ko-KR"/>
              </w:rPr>
              <w:t>Frequency priority configured for LP-WUS capable UE in dedicated signalling.</w:t>
            </w:r>
          </w:p>
        </w:tc>
      </w:tr>
    </w:tbl>
    <w:p w14:paraId="42CDE959" w14:textId="77777777" w:rsidR="00463A4E" w:rsidRPr="00537E7A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</w:p>
    <w:p w14:paraId="707DD219" w14:textId="77777777" w:rsidR="00463A4E" w:rsidRDefault="00463A4E" w:rsidP="00463A4E">
      <w:pPr>
        <w:pStyle w:val="a6"/>
        <w:numPr>
          <w:ilvl w:val="0"/>
          <w:numId w:val="17"/>
        </w:numPr>
        <w:tabs>
          <w:tab w:val="num" w:pos="720"/>
        </w:tabs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90221C">
        <w:rPr>
          <w:rFonts w:ascii="Arial" w:eastAsiaTheme="minorEastAsia" w:hAnsi="Arial" w:cs="Arial"/>
          <w:b/>
          <w:lang w:eastAsia="ko-KR"/>
        </w:rPr>
        <w:lastRenderedPageBreak/>
        <w:t xml:space="preserve">Solution 1: </w:t>
      </w:r>
      <w:r w:rsidRPr="0090221C">
        <w:rPr>
          <w:rFonts w:ascii="Arial" w:eastAsiaTheme="minorEastAsia" w:hAnsi="Arial" w:cs="Arial"/>
          <w:lang w:eastAsia="ko-KR"/>
        </w:rPr>
        <w:t>MR is prioritized (via SIBs) to camp on the same band as LR (System information, Paging, RACH on LR band)</w:t>
      </w:r>
    </w:p>
    <w:p w14:paraId="25F1EFF6" w14:textId="77777777" w:rsidR="00463A4E" w:rsidRPr="0090221C" w:rsidRDefault="00463A4E" w:rsidP="00463A4E">
      <w:pPr>
        <w:pStyle w:val="a6"/>
        <w:numPr>
          <w:ilvl w:val="0"/>
          <w:numId w:val="17"/>
        </w:numPr>
        <w:tabs>
          <w:tab w:val="num" w:pos="720"/>
        </w:tabs>
        <w:spacing w:before="240" w:line="276" w:lineRule="auto"/>
        <w:jc w:val="both"/>
        <w:rPr>
          <w:rFonts w:ascii="Arial" w:eastAsiaTheme="minorEastAsia" w:hAnsi="Arial" w:cs="Arial"/>
          <w:lang w:val="en-US" w:eastAsia="ko-KR"/>
        </w:rPr>
      </w:pPr>
      <w:r w:rsidRPr="0090221C">
        <w:rPr>
          <w:rFonts w:ascii="Arial" w:eastAsiaTheme="minorEastAsia" w:hAnsi="Arial" w:cs="Arial"/>
          <w:b/>
          <w:lang w:eastAsia="ko-KR"/>
        </w:rPr>
        <w:t>Solution 2:</w:t>
      </w:r>
      <w:r w:rsidRPr="0090221C">
        <w:rPr>
          <w:rFonts w:ascii="Arial" w:eastAsiaTheme="minorEastAsia" w:hAnsi="Arial" w:cs="Arial"/>
          <w:lang w:eastAsia="ko-KR"/>
        </w:rPr>
        <w:t xml:space="preserve"> MR is prioritized to camp on the same band as LR (System information, Paging on LR band; and RACH on another MR band based on reselection criteria)</w:t>
      </w:r>
    </w:p>
    <w:p w14:paraId="4D8F72FA" w14:textId="77777777" w:rsidR="00463A4E" w:rsidRPr="0090221C" w:rsidRDefault="00463A4E" w:rsidP="00463A4E">
      <w:pPr>
        <w:pStyle w:val="a6"/>
        <w:numPr>
          <w:ilvl w:val="0"/>
          <w:numId w:val="17"/>
        </w:numPr>
        <w:tabs>
          <w:tab w:val="num" w:pos="720"/>
        </w:tabs>
        <w:spacing w:before="240" w:line="276" w:lineRule="auto"/>
        <w:jc w:val="both"/>
        <w:rPr>
          <w:rFonts w:ascii="Arial" w:eastAsiaTheme="minorEastAsia" w:hAnsi="Arial" w:cs="Arial"/>
          <w:lang w:val="en-US" w:eastAsia="ko-KR"/>
        </w:rPr>
      </w:pPr>
      <w:r w:rsidRPr="0090221C">
        <w:rPr>
          <w:rFonts w:ascii="Arial" w:eastAsiaTheme="minorEastAsia" w:hAnsi="Arial" w:cs="Arial"/>
          <w:b/>
          <w:lang w:eastAsia="ko-KR"/>
        </w:rPr>
        <w:t>Solution 3:</w:t>
      </w:r>
      <w:r w:rsidRPr="0090221C">
        <w:rPr>
          <w:rFonts w:ascii="Arial" w:eastAsiaTheme="minorEastAsia" w:hAnsi="Arial" w:cs="Arial"/>
          <w:lang w:eastAsia="ko-KR"/>
        </w:rPr>
        <w:t xml:space="preserve">  MR is </w:t>
      </w:r>
      <w:r w:rsidRPr="00A83E68">
        <w:rPr>
          <w:rFonts w:ascii="Arial" w:eastAsiaTheme="minorEastAsia" w:hAnsi="Arial" w:cs="Arial"/>
          <w:u w:val="single"/>
          <w:lang w:eastAsia="ko-KR"/>
        </w:rPr>
        <w:t>not</w:t>
      </w:r>
      <w:r w:rsidRPr="0090221C">
        <w:rPr>
          <w:rFonts w:ascii="Arial" w:eastAsiaTheme="minorEastAsia" w:hAnsi="Arial" w:cs="Arial"/>
          <w:lang w:eastAsia="ko-KR"/>
        </w:rPr>
        <w:t xml:space="preserve"> prioritized to camp on the same band as LR but can be redirected via dedicated signalling depending on LR band load (up to gNB implementation)</w:t>
      </w:r>
    </w:p>
    <w:p w14:paraId="133ACD05" w14:textId="77777777" w:rsidR="00463A4E" w:rsidRDefault="00463A4E" w:rsidP="00463A4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Cs/>
          <w:lang w:eastAsia="ko-KR"/>
        </w:rPr>
      </w:pPr>
    </w:p>
    <w:p w14:paraId="51D7F761" w14:textId="77777777" w:rsidR="00463A4E" w:rsidRPr="00026154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026154">
        <w:rPr>
          <w:rFonts w:ascii="Arial" w:eastAsiaTheme="minorEastAsia" w:hAnsi="Arial" w:cs="Arial"/>
          <w:lang w:eastAsia="ko-KR"/>
        </w:rPr>
        <w:t xml:space="preserve">We propose to narrow down our options from three to two by removing Solution 2, which significantly impacts specifications across RAN1-RAN4 due to increased latency and higher chances of </w:t>
      </w:r>
      <w:r>
        <w:rPr>
          <w:rFonts w:ascii="Arial" w:eastAsiaTheme="minorEastAsia" w:hAnsi="Arial" w:cs="Arial"/>
          <w:lang w:eastAsia="ko-KR"/>
        </w:rPr>
        <w:t>increased initial access latency</w:t>
      </w:r>
      <w:r w:rsidRPr="00026154">
        <w:rPr>
          <w:rFonts w:ascii="Arial" w:eastAsiaTheme="minorEastAsia" w:hAnsi="Arial" w:cs="Arial"/>
          <w:lang w:eastAsia="ko-KR"/>
        </w:rPr>
        <w:t>.</w:t>
      </w:r>
    </w:p>
    <w:p w14:paraId="653A37C7" w14:textId="77777777" w:rsidR="00463A4E" w:rsidRPr="00026154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>In order t</w:t>
      </w:r>
      <w:r w:rsidRPr="00026154">
        <w:rPr>
          <w:rFonts w:ascii="Arial" w:eastAsiaTheme="minorEastAsia" w:hAnsi="Arial" w:cs="Arial"/>
          <w:lang w:eastAsia="ko-KR"/>
        </w:rPr>
        <w:t xml:space="preserve">o enable UEs to receive paging messages on one band while performing Random Access procedures on another, they must undergo re-selection processes. Given that the </w:t>
      </w:r>
      <w:r>
        <w:rPr>
          <w:rFonts w:ascii="Arial" w:eastAsiaTheme="minorEastAsia" w:hAnsi="Arial" w:cs="Arial"/>
          <w:lang w:eastAsia="ko-KR"/>
        </w:rPr>
        <w:t>LR</w:t>
      </w:r>
      <w:r w:rsidRPr="00026154">
        <w:rPr>
          <w:rFonts w:ascii="Arial" w:eastAsiaTheme="minorEastAsia" w:hAnsi="Arial" w:cs="Arial"/>
          <w:lang w:eastAsia="ko-KR"/>
        </w:rPr>
        <w:t xml:space="preserve"> band serves as the outcome of initial cell selection prioritization, this re-selection criterion </w:t>
      </w:r>
      <w:r>
        <w:rPr>
          <w:rFonts w:ascii="Arial" w:eastAsiaTheme="minorEastAsia" w:hAnsi="Arial" w:cs="Arial"/>
          <w:lang w:eastAsia="ko-KR"/>
        </w:rPr>
        <w:t>must be changed</w:t>
      </w:r>
      <w:r w:rsidRPr="00026154">
        <w:rPr>
          <w:rFonts w:ascii="Arial" w:eastAsiaTheme="minorEastAsia" w:hAnsi="Arial" w:cs="Arial"/>
          <w:lang w:eastAsia="ko-KR"/>
        </w:rPr>
        <w:t xml:space="preserve"> </w:t>
      </w:r>
      <w:r>
        <w:rPr>
          <w:rFonts w:ascii="Arial" w:eastAsiaTheme="minorEastAsia" w:hAnsi="Arial" w:cs="Arial"/>
          <w:lang w:eastAsia="ko-KR"/>
        </w:rPr>
        <w:t xml:space="preserve">after </w:t>
      </w:r>
      <w:r w:rsidRPr="00026154">
        <w:rPr>
          <w:rFonts w:ascii="Arial" w:eastAsiaTheme="minorEastAsia" w:hAnsi="Arial" w:cs="Arial"/>
          <w:lang w:eastAsia="ko-KR"/>
        </w:rPr>
        <w:t xml:space="preserve">paging message receipt. Consequently, these </w:t>
      </w:r>
      <w:r>
        <w:rPr>
          <w:rFonts w:ascii="Arial" w:eastAsiaTheme="minorEastAsia" w:hAnsi="Arial" w:cs="Arial"/>
          <w:lang w:eastAsia="ko-KR"/>
        </w:rPr>
        <w:t xml:space="preserve">redundant </w:t>
      </w:r>
      <w:r w:rsidRPr="00026154">
        <w:rPr>
          <w:rFonts w:ascii="Arial" w:eastAsiaTheme="minorEastAsia" w:hAnsi="Arial" w:cs="Arial"/>
          <w:lang w:eastAsia="ko-KR"/>
        </w:rPr>
        <w:t>re-selections inevitably prolong initial access times.</w:t>
      </w:r>
    </w:p>
    <w:p w14:paraId="057AAA95" w14:textId="77777777" w:rsidR="00463A4E" w:rsidRPr="00026154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b/>
          <w:lang w:eastAsia="ko-KR"/>
        </w:rPr>
      </w:pPr>
      <w:r w:rsidRPr="00026154">
        <w:rPr>
          <w:rFonts w:ascii="Arial" w:eastAsiaTheme="minorEastAsia" w:hAnsi="Arial" w:cs="Arial"/>
          <w:b/>
          <w:lang w:eastAsia="ko-KR"/>
        </w:rPr>
        <w:t xml:space="preserve">Proposal 3: Regarding the resolution of separate-band concerns, RAN2 will </w:t>
      </w:r>
      <w:r>
        <w:rPr>
          <w:rFonts w:ascii="Arial" w:eastAsiaTheme="minorEastAsia" w:hAnsi="Arial" w:cs="Arial"/>
          <w:b/>
          <w:lang w:eastAsia="ko-KR"/>
        </w:rPr>
        <w:t xml:space="preserve">not consider </w:t>
      </w:r>
      <w:r w:rsidRPr="00026154">
        <w:rPr>
          <w:rFonts w:ascii="Arial" w:eastAsiaTheme="minorEastAsia" w:hAnsi="Arial" w:cs="Arial"/>
          <w:b/>
          <w:lang w:eastAsia="ko-KR"/>
        </w:rPr>
        <w:t xml:space="preserve">Solution 2 involving </w:t>
      </w:r>
      <w:r>
        <w:rPr>
          <w:rFonts w:ascii="Arial" w:eastAsiaTheme="minorEastAsia" w:hAnsi="Arial" w:cs="Arial"/>
          <w:b/>
          <w:lang w:eastAsia="ko-KR"/>
        </w:rPr>
        <w:t>UE</w:t>
      </w:r>
      <w:r w:rsidRPr="00026154">
        <w:rPr>
          <w:rFonts w:ascii="Arial" w:eastAsiaTheme="minorEastAsia" w:hAnsi="Arial" w:cs="Arial"/>
          <w:b/>
          <w:lang w:eastAsia="ko-KR"/>
        </w:rPr>
        <w:t xml:space="preserve"> behaviors associated with receiving paging messages and executing RACH operations on distinct frequency bands.</w:t>
      </w:r>
    </w:p>
    <w:p w14:paraId="4DEECF13" w14:textId="77777777" w:rsidR="00463A4E" w:rsidRDefault="00463A4E" w:rsidP="00463A4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bCs/>
          <w:lang w:eastAsia="ko-KR"/>
        </w:rPr>
      </w:pPr>
    </w:p>
    <w:p w14:paraId="5D8AE78A" w14:textId="77777777" w:rsidR="00463A4E" w:rsidRPr="00931B4E" w:rsidRDefault="00463A4E" w:rsidP="00463A4E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bCs/>
          <w:lang w:eastAsia="ko-KR"/>
        </w:rPr>
      </w:pPr>
    </w:p>
    <w:p w14:paraId="34E17898" w14:textId="77777777" w:rsidR="00463A4E" w:rsidRPr="00931B4E" w:rsidRDefault="00463A4E" w:rsidP="00463A4E">
      <w:pPr>
        <w:pStyle w:val="1"/>
        <w:numPr>
          <w:ilvl w:val="0"/>
          <w:numId w:val="0"/>
        </w:numPr>
        <w:spacing w:line="276" w:lineRule="auto"/>
        <w:ind w:left="432" w:hanging="432"/>
        <w:jc w:val="both"/>
        <w:rPr>
          <w:rFonts w:cs="Arial"/>
          <w:b/>
          <w:sz w:val="32"/>
        </w:rPr>
      </w:pPr>
      <w:r w:rsidRPr="00931B4E">
        <w:rPr>
          <w:rFonts w:cs="Arial"/>
          <w:b/>
          <w:sz w:val="32"/>
        </w:rPr>
        <w:t>3. Conclusion</w:t>
      </w:r>
    </w:p>
    <w:p w14:paraId="48DC226E" w14:textId="77777777" w:rsidR="00463A4E" w:rsidRPr="00931B4E" w:rsidRDefault="00463A4E" w:rsidP="00463A4E">
      <w:pPr>
        <w:spacing w:line="276" w:lineRule="auto"/>
        <w:rPr>
          <w:rFonts w:ascii="Arial" w:hAnsi="Arial" w:cs="Arial"/>
          <w:lang w:eastAsia="ko-KR"/>
        </w:rPr>
      </w:pPr>
      <w:r w:rsidRPr="00931B4E">
        <w:rPr>
          <w:rFonts w:ascii="Arial" w:hAnsi="Arial" w:cs="Arial"/>
          <w:lang w:eastAsia="ko-KR"/>
        </w:rPr>
        <w:t>RAN2 is requested to discuss and agree to the following proposals:</w:t>
      </w:r>
    </w:p>
    <w:p w14:paraId="4021AD2E" w14:textId="77777777" w:rsidR="00463A4E" w:rsidRPr="00931B4E" w:rsidRDefault="00463A4E" w:rsidP="00463A4E">
      <w:pPr>
        <w:spacing w:line="276" w:lineRule="auto"/>
        <w:rPr>
          <w:rFonts w:ascii="Arial" w:eastAsiaTheme="minorEastAsia" w:hAnsi="Arial" w:cs="Arial"/>
          <w:lang w:eastAsia="ko-KR"/>
        </w:rPr>
      </w:pPr>
    </w:p>
    <w:p w14:paraId="66FD81AB" w14:textId="77777777" w:rsidR="00463A4E" w:rsidRPr="00931B4E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b/>
          <w:i/>
          <w:lang w:eastAsia="ko-KR"/>
        </w:rPr>
      </w:pPr>
      <w:r w:rsidRPr="00931B4E">
        <w:rPr>
          <w:rFonts w:ascii="Arial" w:eastAsiaTheme="minorEastAsia" w:hAnsi="Arial" w:cs="Arial"/>
          <w:b/>
          <w:i/>
          <w:lang w:eastAsia="ko-KR"/>
        </w:rPr>
        <w:t>Observation 1. Conditions of LP-WUS monitoring when UE is in RRC Idle/ Inactive mode</w:t>
      </w:r>
    </w:p>
    <w:p w14:paraId="266473A9" w14:textId="77777777" w:rsidR="00463A4E" w:rsidRPr="00931B4E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b/>
          <w:i/>
          <w:u w:val="single"/>
          <w:lang w:eastAsia="ko-KR"/>
        </w:rPr>
      </w:pPr>
      <w:r w:rsidRPr="00931B4E">
        <w:rPr>
          <w:rFonts w:ascii="Arial" w:eastAsiaTheme="minorEastAsia" w:hAnsi="Arial" w:cs="Arial"/>
          <w:b/>
          <w:i/>
          <w:lang w:eastAsia="ko-KR"/>
        </w:rPr>
        <w:tab/>
      </w:r>
      <w:r w:rsidRPr="00931B4E">
        <w:rPr>
          <w:rFonts w:ascii="Arial" w:eastAsiaTheme="minorEastAsia" w:hAnsi="Arial" w:cs="Arial"/>
          <w:b/>
          <w:i/>
          <w:u w:val="single"/>
          <w:lang w:eastAsia="ko-KR"/>
        </w:rPr>
        <w:t>Entry condition(s)</w:t>
      </w:r>
    </w:p>
    <w:p w14:paraId="76B5DB81" w14:textId="77777777" w:rsidR="00463A4E" w:rsidRPr="00931B4E" w:rsidRDefault="00463A4E" w:rsidP="00463A4E">
      <w:pPr>
        <w:pStyle w:val="a6"/>
        <w:numPr>
          <w:ilvl w:val="0"/>
          <w:numId w:val="31"/>
        </w:numPr>
        <w:spacing w:before="240" w:line="276" w:lineRule="auto"/>
        <w:jc w:val="both"/>
        <w:rPr>
          <w:rFonts w:ascii="Arial" w:eastAsiaTheme="minorEastAsia" w:hAnsi="Arial" w:cs="Arial"/>
          <w:b/>
          <w:i/>
          <w:lang w:eastAsia="ko-KR"/>
        </w:rPr>
      </w:pPr>
      <w:r w:rsidRPr="00931B4E">
        <w:rPr>
          <w:rFonts w:ascii="Arial" w:eastAsiaTheme="minorEastAsia" w:hAnsi="Arial" w:cs="Arial"/>
          <w:b/>
          <w:i/>
          <w:lang w:eastAsia="ko-KR"/>
        </w:rPr>
        <w:t>If the serving cell quality from MR (or, from both MR and LR) is above threshold(s)</w:t>
      </w:r>
    </w:p>
    <w:p w14:paraId="39B2DE26" w14:textId="77777777" w:rsidR="00463A4E" w:rsidRPr="00931B4E" w:rsidRDefault="00463A4E" w:rsidP="00463A4E">
      <w:pPr>
        <w:pStyle w:val="a6"/>
        <w:numPr>
          <w:ilvl w:val="0"/>
          <w:numId w:val="31"/>
        </w:numPr>
        <w:spacing w:before="240" w:line="276" w:lineRule="auto"/>
        <w:jc w:val="both"/>
        <w:rPr>
          <w:rFonts w:ascii="Arial" w:eastAsiaTheme="minorEastAsia" w:hAnsi="Arial" w:cs="Arial"/>
          <w:b/>
          <w:i/>
          <w:lang w:eastAsia="ko-KR"/>
        </w:rPr>
      </w:pPr>
      <w:r w:rsidRPr="00931B4E">
        <w:rPr>
          <w:rFonts w:ascii="Arial" w:hAnsi="Arial" w:cs="Arial"/>
          <w:b/>
          <w:i/>
          <w:lang w:eastAsia="zh-CN"/>
        </w:rPr>
        <w:t>The metrics for serving cell quality includes (LP-)RSRP and optional (LP-)RSRQ</w:t>
      </w:r>
    </w:p>
    <w:p w14:paraId="1E011C11" w14:textId="77777777" w:rsidR="00463A4E" w:rsidRPr="00931B4E" w:rsidRDefault="00463A4E" w:rsidP="00463A4E">
      <w:pPr>
        <w:pStyle w:val="a6"/>
        <w:numPr>
          <w:ilvl w:val="0"/>
          <w:numId w:val="31"/>
        </w:numPr>
        <w:spacing w:before="240" w:line="276" w:lineRule="auto"/>
        <w:jc w:val="both"/>
        <w:rPr>
          <w:rFonts w:ascii="Arial" w:eastAsiaTheme="minorEastAsia" w:hAnsi="Arial" w:cs="Arial"/>
          <w:b/>
          <w:i/>
          <w:lang w:eastAsia="ko-KR"/>
        </w:rPr>
      </w:pPr>
      <w:r w:rsidRPr="00931B4E">
        <w:rPr>
          <w:rFonts w:ascii="Arial" w:hAnsi="Arial" w:cs="Arial"/>
          <w:b/>
          <w:i/>
          <w:lang w:eastAsia="zh-CN"/>
        </w:rPr>
        <w:t>Separate entry thresholds can be configured for OFDM-based and OOK-based WUR if a cell supports both types of LRs.</w:t>
      </w:r>
    </w:p>
    <w:p w14:paraId="2B9E7DDC" w14:textId="77777777" w:rsidR="00463A4E" w:rsidRPr="00931B4E" w:rsidRDefault="00463A4E" w:rsidP="00463A4E">
      <w:pPr>
        <w:spacing w:before="240" w:line="276" w:lineRule="auto"/>
        <w:ind w:left="720"/>
        <w:jc w:val="both"/>
        <w:rPr>
          <w:rFonts w:ascii="Arial" w:eastAsiaTheme="minorEastAsia" w:hAnsi="Arial" w:cs="Arial"/>
          <w:b/>
          <w:i/>
          <w:u w:val="single"/>
          <w:lang w:eastAsia="ko-KR"/>
        </w:rPr>
      </w:pPr>
      <w:r w:rsidRPr="00931B4E">
        <w:rPr>
          <w:rFonts w:ascii="Arial" w:eastAsiaTheme="minorEastAsia" w:hAnsi="Arial" w:cs="Arial"/>
          <w:b/>
          <w:i/>
          <w:u w:val="single"/>
          <w:lang w:eastAsia="ko-KR"/>
        </w:rPr>
        <w:t>Exit condition(s)</w:t>
      </w:r>
    </w:p>
    <w:p w14:paraId="7A4F37E9" w14:textId="77777777" w:rsidR="00463A4E" w:rsidRPr="00931B4E" w:rsidRDefault="00463A4E" w:rsidP="00463A4E">
      <w:pPr>
        <w:pStyle w:val="a6"/>
        <w:numPr>
          <w:ilvl w:val="0"/>
          <w:numId w:val="31"/>
        </w:numPr>
        <w:spacing w:before="240" w:line="276" w:lineRule="auto"/>
        <w:jc w:val="both"/>
        <w:rPr>
          <w:rFonts w:ascii="Arial" w:eastAsiaTheme="minorEastAsia" w:hAnsi="Arial" w:cs="Arial"/>
          <w:b/>
          <w:i/>
          <w:lang w:eastAsia="ko-KR"/>
        </w:rPr>
      </w:pPr>
      <w:r w:rsidRPr="00931B4E">
        <w:rPr>
          <w:rFonts w:ascii="Arial" w:eastAsiaTheme="minorEastAsia" w:hAnsi="Arial" w:cs="Arial"/>
          <w:b/>
          <w:i/>
          <w:lang w:eastAsia="ko-KR"/>
        </w:rPr>
        <w:t xml:space="preserve">If the serving cell quality from LR is below a threshold </w:t>
      </w:r>
    </w:p>
    <w:p w14:paraId="4C20E16D" w14:textId="77777777" w:rsidR="00463A4E" w:rsidRPr="00931B4E" w:rsidRDefault="00463A4E" w:rsidP="00463A4E">
      <w:pPr>
        <w:pStyle w:val="a6"/>
        <w:numPr>
          <w:ilvl w:val="0"/>
          <w:numId w:val="31"/>
        </w:numPr>
        <w:spacing w:before="240" w:line="276" w:lineRule="auto"/>
        <w:jc w:val="both"/>
        <w:rPr>
          <w:rFonts w:ascii="Arial" w:eastAsiaTheme="minorEastAsia" w:hAnsi="Arial" w:cs="Arial"/>
          <w:b/>
          <w:i/>
          <w:lang w:eastAsia="ko-KR"/>
        </w:rPr>
      </w:pPr>
      <w:r w:rsidRPr="00931B4E">
        <w:rPr>
          <w:rFonts w:ascii="Arial" w:hAnsi="Arial" w:cs="Arial"/>
          <w:b/>
          <w:i/>
          <w:lang w:eastAsia="zh-CN"/>
        </w:rPr>
        <w:t>The metrics for serving cell quality includes LP-RSRP and optional LP-RSRQ</w:t>
      </w:r>
    </w:p>
    <w:p w14:paraId="2474EF23" w14:textId="77777777" w:rsidR="00463A4E" w:rsidRPr="00931B4E" w:rsidRDefault="00463A4E" w:rsidP="00463A4E">
      <w:pPr>
        <w:pStyle w:val="a6"/>
        <w:numPr>
          <w:ilvl w:val="0"/>
          <w:numId w:val="31"/>
        </w:numPr>
        <w:spacing w:before="240" w:line="276" w:lineRule="auto"/>
        <w:jc w:val="both"/>
        <w:rPr>
          <w:rFonts w:ascii="Arial" w:eastAsiaTheme="minorEastAsia" w:hAnsi="Arial" w:cs="Arial"/>
          <w:b/>
          <w:i/>
          <w:lang w:eastAsia="ko-KR"/>
        </w:rPr>
      </w:pPr>
      <w:r w:rsidRPr="00931B4E">
        <w:rPr>
          <w:rFonts w:ascii="Arial" w:hAnsi="Arial" w:cs="Arial"/>
          <w:b/>
          <w:i/>
          <w:lang w:eastAsia="zh-CN"/>
        </w:rPr>
        <w:t>Separate exit thresholds can be configured for OFDM-based and OOK-based WUR if a cell supports both types of LRs.</w:t>
      </w:r>
    </w:p>
    <w:p w14:paraId="3506D1B4" w14:textId="77777777" w:rsidR="00463A4E" w:rsidRPr="00931B4E" w:rsidRDefault="00463A4E" w:rsidP="00463A4E">
      <w:pPr>
        <w:spacing w:line="276" w:lineRule="auto"/>
        <w:rPr>
          <w:rFonts w:ascii="Arial" w:eastAsiaTheme="minorEastAsia" w:hAnsi="Arial" w:cs="Arial"/>
          <w:lang w:eastAsia="ko-KR"/>
        </w:rPr>
      </w:pPr>
    </w:p>
    <w:p w14:paraId="61A7C4E0" w14:textId="77777777" w:rsidR="00463A4E" w:rsidRPr="00931B4E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b/>
          <w:lang w:eastAsia="ko-KR"/>
        </w:rPr>
      </w:pPr>
      <w:r w:rsidRPr="00931B4E">
        <w:rPr>
          <w:rFonts w:ascii="Arial" w:eastAsiaTheme="minorEastAsia" w:hAnsi="Arial" w:cs="Arial"/>
          <w:b/>
          <w:lang w:eastAsia="ko-KR"/>
        </w:rPr>
        <w:t>Proposal 1: The entry/exit conditions of LP-WUS monitoring may optionally include low mobility criterion based on serving cell quality from MR (FFS LR)</w:t>
      </w:r>
    </w:p>
    <w:p w14:paraId="7C38A115" w14:textId="77777777" w:rsidR="00463A4E" w:rsidRPr="00931B4E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b/>
          <w:lang w:eastAsia="ko-KR"/>
        </w:rPr>
      </w:pPr>
      <w:r w:rsidRPr="00931B4E">
        <w:rPr>
          <w:rFonts w:ascii="Arial" w:eastAsiaTheme="minorEastAsia" w:hAnsi="Arial" w:cs="Arial"/>
          <w:b/>
          <w:lang w:eastAsia="ko-KR"/>
        </w:rPr>
        <w:lastRenderedPageBreak/>
        <w:t xml:space="preserve">Proposal 2. </w:t>
      </w:r>
      <w:r w:rsidRPr="00931B4E">
        <w:rPr>
          <w:rFonts w:ascii="Arial" w:hAnsi="Arial" w:cs="Arial"/>
          <w:b/>
        </w:rPr>
        <w:t xml:space="preserve">LP WUS subgroup ID based on UE_ID </w:t>
      </w:r>
      <w:r w:rsidRPr="00931B4E">
        <w:rPr>
          <w:rFonts w:ascii="Arial" w:eastAsiaTheme="minorEastAsia" w:hAnsi="Arial" w:cs="Arial"/>
          <w:b/>
          <w:lang w:eastAsia="ko-KR"/>
        </w:rPr>
        <w:t>is determined as follows:</w:t>
      </w:r>
    </w:p>
    <w:p w14:paraId="2388AF6C" w14:textId="77777777" w:rsidR="00463A4E" w:rsidRPr="00931B4E" w:rsidRDefault="00463A4E" w:rsidP="00463A4E">
      <w:pPr>
        <w:pStyle w:val="B1"/>
        <w:ind w:leftChars="200" w:left="2657" w:hangingChars="1150" w:hanging="2257"/>
        <w:rPr>
          <w:rFonts w:ascii="Arial" w:eastAsiaTheme="minorEastAsia" w:hAnsi="Arial" w:cs="Arial"/>
          <w:b/>
          <w:lang w:eastAsia="ko-KR"/>
        </w:rPr>
      </w:pPr>
      <w:r w:rsidRPr="00931B4E">
        <w:rPr>
          <w:rFonts w:ascii="Arial" w:hAnsi="Arial" w:cs="Arial"/>
          <w:b/>
        </w:rPr>
        <w:t>LP WUS subgroup ID = (floor (UE_ID/(N*Ns)) mod LPWUSsubgroupsNumForUEID) +               (LPWUSsubgroupsNumPerPO - LPWUSsubgroupsNumForUEID)</w:t>
      </w:r>
    </w:p>
    <w:p w14:paraId="4DBE8166" w14:textId="77777777" w:rsidR="00463A4E" w:rsidRPr="00931B4E" w:rsidRDefault="00463A4E" w:rsidP="00463A4E">
      <w:pPr>
        <w:pStyle w:val="B1"/>
        <w:numPr>
          <w:ilvl w:val="0"/>
          <w:numId w:val="39"/>
        </w:numPr>
        <w:rPr>
          <w:rFonts w:ascii="Arial" w:hAnsi="Arial" w:cs="Arial"/>
          <w:b/>
        </w:rPr>
      </w:pPr>
      <w:r w:rsidRPr="00931B4E">
        <w:rPr>
          <w:rFonts w:ascii="Arial" w:hAnsi="Arial" w:cs="Arial"/>
          <w:b/>
        </w:rPr>
        <w:t>LPWUSsubgroupsNumForUEID: number of LPWUS subgroups for UE_ID based LPWUS subgrouping in a PO, which is broadcasted in system information</w:t>
      </w:r>
    </w:p>
    <w:p w14:paraId="2077049E" w14:textId="77777777" w:rsidR="00463A4E" w:rsidRPr="00931B4E" w:rsidRDefault="00463A4E" w:rsidP="00463A4E">
      <w:pPr>
        <w:pStyle w:val="B1"/>
        <w:numPr>
          <w:ilvl w:val="0"/>
          <w:numId w:val="39"/>
        </w:numPr>
        <w:spacing w:before="240" w:line="276" w:lineRule="auto"/>
        <w:jc w:val="both"/>
        <w:rPr>
          <w:rFonts w:ascii="Arial" w:eastAsiaTheme="minorEastAsia" w:hAnsi="Arial" w:cs="Arial"/>
          <w:b/>
          <w:lang w:eastAsia="ko-KR"/>
        </w:rPr>
      </w:pPr>
      <w:r w:rsidRPr="00931B4E">
        <w:rPr>
          <w:rFonts w:ascii="Arial" w:hAnsi="Arial" w:cs="Arial"/>
          <w:b/>
        </w:rPr>
        <w:t>LPWUSsubgroupsNumPerPO: number of LPWUS subgroups per PO, which is broadcasted in system information</w:t>
      </w:r>
    </w:p>
    <w:p w14:paraId="10F8DDB8" w14:textId="77777777" w:rsidR="00463A4E" w:rsidRPr="00026154" w:rsidRDefault="00463A4E" w:rsidP="00463A4E">
      <w:pPr>
        <w:spacing w:before="240" w:line="276" w:lineRule="auto"/>
        <w:jc w:val="both"/>
        <w:rPr>
          <w:rFonts w:ascii="Arial" w:eastAsiaTheme="minorEastAsia" w:hAnsi="Arial" w:cs="Arial"/>
          <w:b/>
          <w:lang w:eastAsia="ko-KR"/>
        </w:rPr>
      </w:pPr>
      <w:r w:rsidRPr="00026154">
        <w:rPr>
          <w:rFonts w:ascii="Arial" w:eastAsiaTheme="minorEastAsia" w:hAnsi="Arial" w:cs="Arial"/>
          <w:b/>
          <w:lang w:eastAsia="ko-KR"/>
        </w:rPr>
        <w:t xml:space="preserve">Proposal 3: Regarding the resolution of separate-band concerns, RAN2 will </w:t>
      </w:r>
      <w:r>
        <w:rPr>
          <w:rFonts w:ascii="Arial" w:eastAsiaTheme="minorEastAsia" w:hAnsi="Arial" w:cs="Arial"/>
          <w:b/>
          <w:lang w:eastAsia="ko-KR"/>
        </w:rPr>
        <w:t xml:space="preserve">not consider </w:t>
      </w:r>
      <w:r w:rsidRPr="00026154">
        <w:rPr>
          <w:rFonts w:ascii="Arial" w:eastAsiaTheme="minorEastAsia" w:hAnsi="Arial" w:cs="Arial"/>
          <w:b/>
          <w:lang w:eastAsia="ko-KR"/>
        </w:rPr>
        <w:t xml:space="preserve">Solution 2 involving </w:t>
      </w:r>
      <w:r>
        <w:rPr>
          <w:rFonts w:ascii="Arial" w:eastAsiaTheme="minorEastAsia" w:hAnsi="Arial" w:cs="Arial"/>
          <w:b/>
          <w:lang w:eastAsia="ko-KR"/>
        </w:rPr>
        <w:t>UE</w:t>
      </w:r>
      <w:r w:rsidRPr="00026154">
        <w:rPr>
          <w:rFonts w:ascii="Arial" w:eastAsiaTheme="minorEastAsia" w:hAnsi="Arial" w:cs="Arial"/>
          <w:b/>
          <w:lang w:eastAsia="ko-KR"/>
        </w:rPr>
        <w:t xml:space="preserve"> behaviors associated with receiving paging messages and executing RACH operations on distinct frequency bands.</w:t>
      </w:r>
    </w:p>
    <w:p w14:paraId="677C4B47" w14:textId="64695A18" w:rsidR="0088661D" w:rsidRPr="00931B4E" w:rsidRDefault="0088661D" w:rsidP="0088661D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 w:hint="eastAsia"/>
          <w:b/>
          <w:lang w:val="en-US" w:eastAsia="ko-KR"/>
        </w:rPr>
      </w:pPr>
    </w:p>
    <w:p w14:paraId="2660CD7E" w14:textId="77777777" w:rsidR="0088661D" w:rsidRPr="00931B4E" w:rsidRDefault="0088661D" w:rsidP="0088661D">
      <w:pPr>
        <w:pStyle w:val="1"/>
        <w:numPr>
          <w:ilvl w:val="0"/>
          <w:numId w:val="0"/>
        </w:numPr>
        <w:spacing w:line="276" w:lineRule="auto"/>
        <w:ind w:left="432" w:hanging="432"/>
        <w:jc w:val="both"/>
        <w:rPr>
          <w:rFonts w:cs="Arial"/>
          <w:b/>
          <w:sz w:val="32"/>
        </w:rPr>
      </w:pPr>
      <w:r w:rsidRPr="00931B4E">
        <w:rPr>
          <w:rFonts w:cs="Arial"/>
          <w:b/>
          <w:sz w:val="32"/>
        </w:rPr>
        <w:t>References</w:t>
      </w:r>
    </w:p>
    <w:p w14:paraId="4C27ED9E" w14:textId="77777777" w:rsidR="00BE563B" w:rsidRPr="00BE563B" w:rsidRDefault="00BE563B" w:rsidP="00BE563B">
      <w:pPr>
        <w:pStyle w:val="CRCoverPage"/>
        <w:spacing w:line="276" w:lineRule="auto"/>
        <w:ind w:left="1980" w:hanging="1980"/>
        <w:rPr>
          <w:rFonts w:eastAsiaTheme="minorEastAsia" w:cs="Arial"/>
          <w:lang w:eastAsia="ko-KR"/>
        </w:rPr>
      </w:pPr>
      <w:r w:rsidRPr="00BE563B">
        <w:rPr>
          <w:rFonts w:eastAsiaTheme="minorEastAsia" w:cs="Arial"/>
          <w:lang w:eastAsia="ko-KR"/>
        </w:rPr>
        <w:t>[1] RP-234056 Low-power wake-up signal and receiver for NR (LP-WUS/WUR), CMCC</w:t>
      </w:r>
    </w:p>
    <w:p w14:paraId="32D3A688" w14:textId="77777777" w:rsidR="00BE563B" w:rsidRPr="00BE563B" w:rsidRDefault="00BE563B" w:rsidP="00BE563B">
      <w:pPr>
        <w:pStyle w:val="CRCoverPage"/>
        <w:spacing w:line="276" w:lineRule="auto"/>
        <w:ind w:left="1980" w:hanging="1980"/>
        <w:rPr>
          <w:rFonts w:eastAsiaTheme="minorEastAsia" w:cs="Arial"/>
          <w:lang w:eastAsia="ko-KR"/>
        </w:rPr>
      </w:pPr>
      <w:r w:rsidRPr="00BE563B">
        <w:rPr>
          <w:rFonts w:eastAsiaTheme="minorEastAsia" w:cs="Arial"/>
          <w:lang w:eastAsia="ko-KR"/>
        </w:rPr>
        <w:t>[2] Draft_Minutes_report_RAN1#119_v020, Draft Report of 3GPP TSG RAN WG1 #119 v0.2.0, RAN1</w:t>
      </w:r>
    </w:p>
    <w:p w14:paraId="7CA88AF7" w14:textId="77777777" w:rsidR="00BE563B" w:rsidRPr="00BE563B" w:rsidRDefault="00BE563B" w:rsidP="00BE563B">
      <w:pPr>
        <w:pStyle w:val="CRCoverPage"/>
        <w:spacing w:line="276" w:lineRule="auto"/>
        <w:ind w:left="1980" w:hanging="1980"/>
        <w:rPr>
          <w:rFonts w:eastAsiaTheme="minorEastAsia" w:cs="Arial"/>
          <w:lang w:eastAsia="ko-KR"/>
        </w:rPr>
      </w:pPr>
      <w:r w:rsidRPr="00BE563B">
        <w:rPr>
          <w:rFonts w:eastAsiaTheme="minorEastAsia" w:cs="Arial"/>
          <w:lang w:eastAsia="ko-KR"/>
        </w:rPr>
        <w:t>[3] RP-243266 Way forward on Rel-19 LP-WUS separate band issues  RAN2 chair (InterDigital)</w:t>
      </w:r>
    </w:p>
    <w:p w14:paraId="0C0A9CE0" w14:textId="68E82495" w:rsidR="00AD6571" w:rsidRPr="00B534CC" w:rsidRDefault="00BE563B" w:rsidP="00BE563B">
      <w:pPr>
        <w:pStyle w:val="CRCoverPage"/>
        <w:spacing w:line="276" w:lineRule="auto"/>
        <w:ind w:left="1980" w:hanging="1980"/>
        <w:rPr>
          <w:rFonts w:eastAsiaTheme="minorEastAsia" w:cs="Arial"/>
          <w:lang w:eastAsia="ko-KR"/>
        </w:rPr>
      </w:pPr>
      <w:r w:rsidRPr="00BE563B">
        <w:rPr>
          <w:rFonts w:eastAsiaTheme="minorEastAsia" w:cs="Arial"/>
          <w:lang w:eastAsia="ko-KR"/>
        </w:rPr>
        <w:t>[4] RP-242656 On LR and MR operating in different bands in release 19 Vodafone, Vivo, Huawei, HiSilicon</w:t>
      </w:r>
      <w:bookmarkStart w:id="0" w:name="_GoBack"/>
      <w:bookmarkEnd w:id="0"/>
    </w:p>
    <w:sectPr w:rsidR="00AD6571" w:rsidRPr="00B534C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610818" w16cid:durableId="28BBCA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70BD80" w14:textId="77777777" w:rsidR="00035371" w:rsidRDefault="00035371" w:rsidP="000B4C53">
      <w:pPr>
        <w:spacing w:after="0"/>
      </w:pPr>
      <w:r>
        <w:separator/>
      </w:r>
    </w:p>
  </w:endnote>
  <w:endnote w:type="continuationSeparator" w:id="0">
    <w:p w14:paraId="23D82C5C" w14:textId="77777777" w:rsidR="00035371" w:rsidRDefault="00035371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77654" w14:textId="77777777" w:rsidR="00035371" w:rsidRDefault="00035371" w:rsidP="000B4C53">
      <w:pPr>
        <w:spacing w:after="0"/>
      </w:pPr>
      <w:r>
        <w:separator/>
      </w:r>
    </w:p>
  </w:footnote>
  <w:footnote w:type="continuationSeparator" w:id="0">
    <w:p w14:paraId="29ADF65B" w14:textId="77777777" w:rsidR="00035371" w:rsidRDefault="00035371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1C47A8B"/>
    <w:multiLevelType w:val="hybridMultilevel"/>
    <w:tmpl w:val="E070D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12145"/>
    <w:multiLevelType w:val="hybridMultilevel"/>
    <w:tmpl w:val="3D28B69A"/>
    <w:lvl w:ilvl="0" w:tplc="FDC899B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AFA4029"/>
    <w:multiLevelType w:val="hybridMultilevel"/>
    <w:tmpl w:val="16C867F6"/>
    <w:lvl w:ilvl="0" w:tplc="2520838C">
      <w:start w:val="4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0E0127F"/>
    <w:multiLevelType w:val="hybridMultilevel"/>
    <w:tmpl w:val="7010B8FA"/>
    <w:lvl w:ilvl="0" w:tplc="517EA0DA">
      <w:numFmt w:val="bullet"/>
      <w:lvlText w:val="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560801"/>
    <w:multiLevelType w:val="hybridMultilevel"/>
    <w:tmpl w:val="FB7699CC"/>
    <w:lvl w:ilvl="0" w:tplc="706EA6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790255D"/>
    <w:multiLevelType w:val="hybridMultilevel"/>
    <w:tmpl w:val="0F1E3208"/>
    <w:lvl w:ilvl="0" w:tplc="D9FA05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8330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83C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4DD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EA19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F837A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6273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418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66C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6787848"/>
    <w:multiLevelType w:val="hybridMultilevel"/>
    <w:tmpl w:val="FB7699CC"/>
    <w:lvl w:ilvl="0" w:tplc="706EA6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8CD5E69"/>
    <w:multiLevelType w:val="hybridMultilevel"/>
    <w:tmpl w:val="33665F7C"/>
    <w:lvl w:ilvl="0" w:tplc="75B2A2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247D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8EC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F0E3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56A0F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A82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2EBC3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58915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08F5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2F50618"/>
    <w:multiLevelType w:val="hybridMultilevel"/>
    <w:tmpl w:val="03B6B630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2" w15:restartNumberingAfterBreak="0">
    <w:nsid w:val="43B11BD3"/>
    <w:multiLevelType w:val="hybridMultilevel"/>
    <w:tmpl w:val="83F60CE2"/>
    <w:lvl w:ilvl="0" w:tplc="3508F1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C5952"/>
    <w:multiLevelType w:val="hybridMultilevel"/>
    <w:tmpl w:val="CC6E4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516F5B23"/>
    <w:multiLevelType w:val="hybridMultilevel"/>
    <w:tmpl w:val="FB7699CC"/>
    <w:lvl w:ilvl="0" w:tplc="706EA6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5E005E8A"/>
    <w:multiLevelType w:val="hybridMultilevel"/>
    <w:tmpl w:val="4F6C676C"/>
    <w:lvl w:ilvl="0" w:tplc="233AD7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7E1B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6772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00B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2E06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ECB99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84044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7C79D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901C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E3C7B7D"/>
    <w:multiLevelType w:val="hybridMultilevel"/>
    <w:tmpl w:val="0E60E1FC"/>
    <w:lvl w:ilvl="0" w:tplc="BF1AE4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8" w15:restartNumberingAfterBreak="0">
    <w:nsid w:val="60003396"/>
    <w:multiLevelType w:val="hybridMultilevel"/>
    <w:tmpl w:val="773246A6"/>
    <w:lvl w:ilvl="0" w:tplc="B9D82CAE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509483D"/>
    <w:multiLevelType w:val="multilevel"/>
    <w:tmpl w:val="70BECB3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23F23"/>
    <w:multiLevelType w:val="hybridMultilevel"/>
    <w:tmpl w:val="DED4F02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22" w15:restartNumberingAfterBreak="0">
    <w:nsid w:val="78081B17"/>
    <w:multiLevelType w:val="hybridMultilevel"/>
    <w:tmpl w:val="81422186"/>
    <w:lvl w:ilvl="0" w:tplc="577CB788">
      <w:numFmt w:val="bullet"/>
      <w:lvlText w:val="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A266186"/>
    <w:multiLevelType w:val="multilevel"/>
    <w:tmpl w:val="4E2C8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614FB9"/>
    <w:multiLevelType w:val="hybridMultilevel"/>
    <w:tmpl w:val="4E243A08"/>
    <w:lvl w:ilvl="0" w:tplc="25024B0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7"/>
  </w:num>
  <w:num w:numId="5">
    <w:abstractNumId w:val="9"/>
  </w:num>
  <w:num w:numId="6">
    <w:abstractNumId w:val="15"/>
  </w:num>
  <w:num w:numId="7">
    <w:abstractNumId w:val="13"/>
  </w:num>
  <w:num w:numId="8">
    <w:abstractNumId w:val="24"/>
  </w:num>
  <w:num w:numId="9">
    <w:abstractNumId w:val="1"/>
  </w:num>
  <w:num w:numId="10">
    <w:abstractNumId w:val="1"/>
  </w:num>
  <w:num w:numId="11">
    <w:abstractNumId w:val="1"/>
  </w:num>
  <w:num w:numId="12">
    <w:abstractNumId w:val="12"/>
  </w:num>
  <w:num w:numId="13">
    <w:abstractNumId w:val="4"/>
  </w:num>
  <w:num w:numId="14">
    <w:abstractNumId w:val="1"/>
  </w:num>
  <w:num w:numId="15">
    <w:abstractNumId w:val="0"/>
  </w:num>
  <w:num w:numId="16">
    <w:abstractNumId w:val="5"/>
  </w:num>
  <w:num w:numId="17">
    <w:abstractNumId w:val="18"/>
  </w:num>
  <w:num w:numId="18">
    <w:abstractNumId w:val="1"/>
  </w:num>
  <w:num w:numId="19">
    <w:abstractNumId w:val="1"/>
  </w:num>
  <w:num w:numId="20">
    <w:abstractNumId w:val="23"/>
  </w:num>
  <w:num w:numId="21">
    <w:abstractNumId w:val="20"/>
  </w:num>
  <w:num w:numId="22">
    <w:abstractNumId w:val="22"/>
  </w:num>
  <w:num w:numId="23">
    <w:abstractNumId w:val="6"/>
  </w:num>
  <w:num w:numId="24">
    <w:abstractNumId w:val="17"/>
  </w:num>
  <w:num w:numId="25">
    <w:abstractNumId w:val="1"/>
  </w:num>
  <w:num w:numId="26">
    <w:abstractNumId w:val="1"/>
  </w:num>
  <w:num w:numId="27">
    <w:abstractNumId w:val="21"/>
  </w:num>
  <w:num w:numId="28">
    <w:abstractNumId w:val="21"/>
  </w:num>
  <w:num w:numId="29">
    <w:abstractNumId w:val="21"/>
  </w:num>
  <w:num w:numId="30">
    <w:abstractNumId w:val="21"/>
  </w:num>
  <w:num w:numId="31">
    <w:abstractNumId w:val="19"/>
  </w:num>
  <w:num w:numId="32">
    <w:abstractNumId w:val="21"/>
  </w:num>
  <w:num w:numId="33">
    <w:abstractNumId w:val="21"/>
  </w:num>
  <w:num w:numId="34">
    <w:abstractNumId w:val="21"/>
  </w:num>
  <w:num w:numId="35">
    <w:abstractNumId w:val="21"/>
  </w:num>
  <w:num w:numId="36">
    <w:abstractNumId w:val="21"/>
  </w:num>
  <w:num w:numId="37">
    <w:abstractNumId w:val="21"/>
  </w:num>
  <w:num w:numId="38">
    <w:abstractNumId w:val="2"/>
  </w:num>
  <w:num w:numId="39">
    <w:abstractNumId w:val="3"/>
  </w:num>
  <w:num w:numId="40">
    <w:abstractNumId w:val="8"/>
  </w:num>
  <w:num w:numId="41">
    <w:abstractNumId w:val="16"/>
  </w:num>
  <w:num w:numId="42">
    <w:abstractNumId w:val="10"/>
  </w:num>
  <w:num w:numId="43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0355"/>
    <w:rsid w:val="00000576"/>
    <w:rsid w:val="00000B6E"/>
    <w:rsid w:val="00002B7F"/>
    <w:rsid w:val="00003D31"/>
    <w:rsid w:val="00005AAE"/>
    <w:rsid w:val="00005D3A"/>
    <w:rsid w:val="000061C0"/>
    <w:rsid w:val="00006F55"/>
    <w:rsid w:val="000107C7"/>
    <w:rsid w:val="000108F9"/>
    <w:rsid w:val="00010ACF"/>
    <w:rsid w:val="00012027"/>
    <w:rsid w:val="0001291B"/>
    <w:rsid w:val="00012C43"/>
    <w:rsid w:val="00013637"/>
    <w:rsid w:val="00013678"/>
    <w:rsid w:val="00013E77"/>
    <w:rsid w:val="00014C39"/>
    <w:rsid w:val="00014D81"/>
    <w:rsid w:val="00017A30"/>
    <w:rsid w:val="00017F66"/>
    <w:rsid w:val="0002058B"/>
    <w:rsid w:val="00021513"/>
    <w:rsid w:val="00021810"/>
    <w:rsid w:val="00022153"/>
    <w:rsid w:val="00023782"/>
    <w:rsid w:val="00024654"/>
    <w:rsid w:val="00025410"/>
    <w:rsid w:val="000263A0"/>
    <w:rsid w:val="0002683B"/>
    <w:rsid w:val="0003079F"/>
    <w:rsid w:val="00031C67"/>
    <w:rsid w:val="0003202C"/>
    <w:rsid w:val="0003262F"/>
    <w:rsid w:val="0003286A"/>
    <w:rsid w:val="00033AAC"/>
    <w:rsid w:val="00033C91"/>
    <w:rsid w:val="00035371"/>
    <w:rsid w:val="000354E2"/>
    <w:rsid w:val="000356E0"/>
    <w:rsid w:val="000360B8"/>
    <w:rsid w:val="00036953"/>
    <w:rsid w:val="00036E43"/>
    <w:rsid w:val="00036EAB"/>
    <w:rsid w:val="00036EED"/>
    <w:rsid w:val="00036FBD"/>
    <w:rsid w:val="000375E8"/>
    <w:rsid w:val="000406BE"/>
    <w:rsid w:val="00043F1C"/>
    <w:rsid w:val="000441C5"/>
    <w:rsid w:val="00045539"/>
    <w:rsid w:val="00045F95"/>
    <w:rsid w:val="00046105"/>
    <w:rsid w:val="0004617A"/>
    <w:rsid w:val="000516E9"/>
    <w:rsid w:val="00051B74"/>
    <w:rsid w:val="00051C6F"/>
    <w:rsid w:val="00052273"/>
    <w:rsid w:val="000522DC"/>
    <w:rsid w:val="0005351A"/>
    <w:rsid w:val="000537D3"/>
    <w:rsid w:val="00053CF2"/>
    <w:rsid w:val="00055CA2"/>
    <w:rsid w:val="0005647C"/>
    <w:rsid w:val="00062255"/>
    <w:rsid w:val="000626AD"/>
    <w:rsid w:val="00062DAC"/>
    <w:rsid w:val="00062ED6"/>
    <w:rsid w:val="00063063"/>
    <w:rsid w:val="000630F8"/>
    <w:rsid w:val="000636AB"/>
    <w:rsid w:val="000637AE"/>
    <w:rsid w:val="000654B8"/>
    <w:rsid w:val="00065697"/>
    <w:rsid w:val="000708FC"/>
    <w:rsid w:val="00071303"/>
    <w:rsid w:val="00071CA4"/>
    <w:rsid w:val="00071FAC"/>
    <w:rsid w:val="0007266B"/>
    <w:rsid w:val="00073392"/>
    <w:rsid w:val="000736C8"/>
    <w:rsid w:val="00073767"/>
    <w:rsid w:val="000748EF"/>
    <w:rsid w:val="00074F7E"/>
    <w:rsid w:val="000759CA"/>
    <w:rsid w:val="00076203"/>
    <w:rsid w:val="00081C34"/>
    <w:rsid w:val="0008226D"/>
    <w:rsid w:val="000823A0"/>
    <w:rsid w:val="000828FF"/>
    <w:rsid w:val="00082BA3"/>
    <w:rsid w:val="00083376"/>
    <w:rsid w:val="00084B04"/>
    <w:rsid w:val="00085003"/>
    <w:rsid w:val="000851E1"/>
    <w:rsid w:val="00085C31"/>
    <w:rsid w:val="00085D46"/>
    <w:rsid w:val="000865BB"/>
    <w:rsid w:val="0008714A"/>
    <w:rsid w:val="000879C2"/>
    <w:rsid w:val="00087EF8"/>
    <w:rsid w:val="00091665"/>
    <w:rsid w:val="00091AEE"/>
    <w:rsid w:val="0009237F"/>
    <w:rsid w:val="000954FF"/>
    <w:rsid w:val="000955E6"/>
    <w:rsid w:val="00097132"/>
    <w:rsid w:val="00097899"/>
    <w:rsid w:val="000A2C5F"/>
    <w:rsid w:val="000A3491"/>
    <w:rsid w:val="000A69F1"/>
    <w:rsid w:val="000A6A7F"/>
    <w:rsid w:val="000B0265"/>
    <w:rsid w:val="000B1979"/>
    <w:rsid w:val="000B1F21"/>
    <w:rsid w:val="000B2515"/>
    <w:rsid w:val="000B27C7"/>
    <w:rsid w:val="000B3303"/>
    <w:rsid w:val="000B4C53"/>
    <w:rsid w:val="000B4CEF"/>
    <w:rsid w:val="000B5776"/>
    <w:rsid w:val="000B6093"/>
    <w:rsid w:val="000B68ED"/>
    <w:rsid w:val="000B7108"/>
    <w:rsid w:val="000B7302"/>
    <w:rsid w:val="000B7EA7"/>
    <w:rsid w:val="000C1AC3"/>
    <w:rsid w:val="000C1BEF"/>
    <w:rsid w:val="000C3197"/>
    <w:rsid w:val="000C3246"/>
    <w:rsid w:val="000C33F0"/>
    <w:rsid w:val="000C3BA5"/>
    <w:rsid w:val="000C44BB"/>
    <w:rsid w:val="000C4534"/>
    <w:rsid w:val="000C658A"/>
    <w:rsid w:val="000C6E2B"/>
    <w:rsid w:val="000C7272"/>
    <w:rsid w:val="000C768F"/>
    <w:rsid w:val="000C7912"/>
    <w:rsid w:val="000D05EC"/>
    <w:rsid w:val="000D14E8"/>
    <w:rsid w:val="000D33CF"/>
    <w:rsid w:val="000D386D"/>
    <w:rsid w:val="000D749C"/>
    <w:rsid w:val="000E0007"/>
    <w:rsid w:val="000E1172"/>
    <w:rsid w:val="000E2D63"/>
    <w:rsid w:val="000E4843"/>
    <w:rsid w:val="000E4D48"/>
    <w:rsid w:val="000E5340"/>
    <w:rsid w:val="000F0204"/>
    <w:rsid w:val="000F0D84"/>
    <w:rsid w:val="000F3A0C"/>
    <w:rsid w:val="000F3EB2"/>
    <w:rsid w:val="000F5275"/>
    <w:rsid w:val="000F53D2"/>
    <w:rsid w:val="000F5BBA"/>
    <w:rsid w:val="00100CB6"/>
    <w:rsid w:val="001017ED"/>
    <w:rsid w:val="00101D1D"/>
    <w:rsid w:val="0010203B"/>
    <w:rsid w:val="001025F1"/>
    <w:rsid w:val="0010266B"/>
    <w:rsid w:val="0010284A"/>
    <w:rsid w:val="00104871"/>
    <w:rsid w:val="001049A9"/>
    <w:rsid w:val="00105550"/>
    <w:rsid w:val="0010634F"/>
    <w:rsid w:val="00106B61"/>
    <w:rsid w:val="00110490"/>
    <w:rsid w:val="001107FB"/>
    <w:rsid w:val="00110E11"/>
    <w:rsid w:val="0011274A"/>
    <w:rsid w:val="00113112"/>
    <w:rsid w:val="00113696"/>
    <w:rsid w:val="0011586C"/>
    <w:rsid w:val="00116050"/>
    <w:rsid w:val="0011608C"/>
    <w:rsid w:val="001162FE"/>
    <w:rsid w:val="0011677C"/>
    <w:rsid w:val="00117093"/>
    <w:rsid w:val="00120B30"/>
    <w:rsid w:val="0012330C"/>
    <w:rsid w:val="00123E6C"/>
    <w:rsid w:val="001267C9"/>
    <w:rsid w:val="00126DC7"/>
    <w:rsid w:val="001276E9"/>
    <w:rsid w:val="001276F6"/>
    <w:rsid w:val="0013053B"/>
    <w:rsid w:val="00130A07"/>
    <w:rsid w:val="0013129E"/>
    <w:rsid w:val="001315AA"/>
    <w:rsid w:val="00132143"/>
    <w:rsid w:val="00133CC1"/>
    <w:rsid w:val="00135987"/>
    <w:rsid w:val="00135E2B"/>
    <w:rsid w:val="00136962"/>
    <w:rsid w:val="00136D80"/>
    <w:rsid w:val="00136E2A"/>
    <w:rsid w:val="00140455"/>
    <w:rsid w:val="00143B6B"/>
    <w:rsid w:val="00144461"/>
    <w:rsid w:val="00144F66"/>
    <w:rsid w:val="00145749"/>
    <w:rsid w:val="001459AB"/>
    <w:rsid w:val="00146C2B"/>
    <w:rsid w:val="00150CAB"/>
    <w:rsid w:val="00151131"/>
    <w:rsid w:val="00152C8E"/>
    <w:rsid w:val="00152CF7"/>
    <w:rsid w:val="001540E0"/>
    <w:rsid w:val="00154776"/>
    <w:rsid w:val="001548A4"/>
    <w:rsid w:val="0015579F"/>
    <w:rsid w:val="00155B86"/>
    <w:rsid w:val="00156577"/>
    <w:rsid w:val="00157B3C"/>
    <w:rsid w:val="00157CBF"/>
    <w:rsid w:val="00160244"/>
    <w:rsid w:val="0016038A"/>
    <w:rsid w:val="00161457"/>
    <w:rsid w:val="00161F70"/>
    <w:rsid w:val="00162A55"/>
    <w:rsid w:val="00163B2A"/>
    <w:rsid w:val="00164047"/>
    <w:rsid w:val="00164948"/>
    <w:rsid w:val="00164B38"/>
    <w:rsid w:val="00164D7C"/>
    <w:rsid w:val="00166D2B"/>
    <w:rsid w:val="001673E0"/>
    <w:rsid w:val="00167421"/>
    <w:rsid w:val="001700F5"/>
    <w:rsid w:val="001709FF"/>
    <w:rsid w:val="00171490"/>
    <w:rsid w:val="00171814"/>
    <w:rsid w:val="00173ADC"/>
    <w:rsid w:val="00173EDE"/>
    <w:rsid w:val="00174ECB"/>
    <w:rsid w:val="00175D3D"/>
    <w:rsid w:val="001815AF"/>
    <w:rsid w:val="00181C62"/>
    <w:rsid w:val="00183843"/>
    <w:rsid w:val="00183C3B"/>
    <w:rsid w:val="0018430D"/>
    <w:rsid w:val="001847AE"/>
    <w:rsid w:val="00185209"/>
    <w:rsid w:val="001866D0"/>
    <w:rsid w:val="00186F07"/>
    <w:rsid w:val="00190D5F"/>
    <w:rsid w:val="00191756"/>
    <w:rsid w:val="001930DC"/>
    <w:rsid w:val="00194184"/>
    <w:rsid w:val="0019436A"/>
    <w:rsid w:val="001953DE"/>
    <w:rsid w:val="001966A7"/>
    <w:rsid w:val="00197370"/>
    <w:rsid w:val="001976C0"/>
    <w:rsid w:val="00197FE9"/>
    <w:rsid w:val="001A0299"/>
    <w:rsid w:val="001A280C"/>
    <w:rsid w:val="001A2DA0"/>
    <w:rsid w:val="001A30C7"/>
    <w:rsid w:val="001A3F8B"/>
    <w:rsid w:val="001A6D48"/>
    <w:rsid w:val="001B058A"/>
    <w:rsid w:val="001B1413"/>
    <w:rsid w:val="001B2743"/>
    <w:rsid w:val="001B35CA"/>
    <w:rsid w:val="001B4605"/>
    <w:rsid w:val="001B57FB"/>
    <w:rsid w:val="001B5D14"/>
    <w:rsid w:val="001B6510"/>
    <w:rsid w:val="001B7EB5"/>
    <w:rsid w:val="001C0705"/>
    <w:rsid w:val="001C1B5D"/>
    <w:rsid w:val="001C2E6C"/>
    <w:rsid w:val="001C310B"/>
    <w:rsid w:val="001C3536"/>
    <w:rsid w:val="001C3D35"/>
    <w:rsid w:val="001C4856"/>
    <w:rsid w:val="001C4992"/>
    <w:rsid w:val="001C4AD1"/>
    <w:rsid w:val="001C5FDA"/>
    <w:rsid w:val="001C6FFD"/>
    <w:rsid w:val="001D128F"/>
    <w:rsid w:val="001D23A3"/>
    <w:rsid w:val="001D2AD8"/>
    <w:rsid w:val="001D2E94"/>
    <w:rsid w:val="001D66DD"/>
    <w:rsid w:val="001D7AAC"/>
    <w:rsid w:val="001D7B15"/>
    <w:rsid w:val="001D7EEA"/>
    <w:rsid w:val="001E0003"/>
    <w:rsid w:val="001E021D"/>
    <w:rsid w:val="001E10B8"/>
    <w:rsid w:val="001E10D4"/>
    <w:rsid w:val="001E2705"/>
    <w:rsid w:val="001E2BBF"/>
    <w:rsid w:val="001E43E1"/>
    <w:rsid w:val="001E46BB"/>
    <w:rsid w:val="001E475B"/>
    <w:rsid w:val="001E4CA1"/>
    <w:rsid w:val="001E4D19"/>
    <w:rsid w:val="001E6418"/>
    <w:rsid w:val="001E74C8"/>
    <w:rsid w:val="001E7A9F"/>
    <w:rsid w:val="001F010B"/>
    <w:rsid w:val="001F0A32"/>
    <w:rsid w:val="001F1C60"/>
    <w:rsid w:val="001F2A68"/>
    <w:rsid w:val="001F2FDD"/>
    <w:rsid w:val="001F3CBB"/>
    <w:rsid w:val="001F58C6"/>
    <w:rsid w:val="001F6A83"/>
    <w:rsid w:val="001F6F02"/>
    <w:rsid w:val="001F7454"/>
    <w:rsid w:val="001F779B"/>
    <w:rsid w:val="0020001F"/>
    <w:rsid w:val="0020037D"/>
    <w:rsid w:val="00201A0D"/>
    <w:rsid w:val="00201B65"/>
    <w:rsid w:val="00201D66"/>
    <w:rsid w:val="0020382A"/>
    <w:rsid w:val="00204408"/>
    <w:rsid w:val="00205860"/>
    <w:rsid w:val="00205B85"/>
    <w:rsid w:val="00205FDE"/>
    <w:rsid w:val="00206AFC"/>
    <w:rsid w:val="00206B06"/>
    <w:rsid w:val="00207E11"/>
    <w:rsid w:val="00207F4B"/>
    <w:rsid w:val="0021042E"/>
    <w:rsid w:val="0021043B"/>
    <w:rsid w:val="002109B7"/>
    <w:rsid w:val="00211035"/>
    <w:rsid w:val="00211065"/>
    <w:rsid w:val="002113A3"/>
    <w:rsid w:val="00211BD5"/>
    <w:rsid w:val="00211E2A"/>
    <w:rsid w:val="00213E40"/>
    <w:rsid w:val="00214652"/>
    <w:rsid w:val="00215D86"/>
    <w:rsid w:val="002160CC"/>
    <w:rsid w:val="00217BBD"/>
    <w:rsid w:val="00220C67"/>
    <w:rsid w:val="00221872"/>
    <w:rsid w:val="00223B17"/>
    <w:rsid w:val="00224BDD"/>
    <w:rsid w:val="0022581E"/>
    <w:rsid w:val="00225AE8"/>
    <w:rsid w:val="00226668"/>
    <w:rsid w:val="00226927"/>
    <w:rsid w:val="002303EF"/>
    <w:rsid w:val="00233BB5"/>
    <w:rsid w:val="00234D31"/>
    <w:rsid w:val="002356ED"/>
    <w:rsid w:val="002361D7"/>
    <w:rsid w:val="00236ABB"/>
    <w:rsid w:val="002370A5"/>
    <w:rsid w:val="00240356"/>
    <w:rsid w:val="00240E11"/>
    <w:rsid w:val="00240F1E"/>
    <w:rsid w:val="002424B4"/>
    <w:rsid w:val="00242744"/>
    <w:rsid w:val="002432CA"/>
    <w:rsid w:val="00244757"/>
    <w:rsid w:val="00244FF3"/>
    <w:rsid w:val="0024756D"/>
    <w:rsid w:val="00252A27"/>
    <w:rsid w:val="00254BC5"/>
    <w:rsid w:val="00255155"/>
    <w:rsid w:val="002559DF"/>
    <w:rsid w:val="00260B23"/>
    <w:rsid w:val="002612DA"/>
    <w:rsid w:val="00261C1D"/>
    <w:rsid w:val="00261F7A"/>
    <w:rsid w:val="0026235D"/>
    <w:rsid w:val="0026235F"/>
    <w:rsid w:val="00263FC4"/>
    <w:rsid w:val="00265ACE"/>
    <w:rsid w:val="00266C7C"/>
    <w:rsid w:val="00267C87"/>
    <w:rsid w:val="00270EB4"/>
    <w:rsid w:val="00272497"/>
    <w:rsid w:val="00273385"/>
    <w:rsid w:val="0027509E"/>
    <w:rsid w:val="002757D4"/>
    <w:rsid w:val="00275F08"/>
    <w:rsid w:val="002770F5"/>
    <w:rsid w:val="00277C7D"/>
    <w:rsid w:val="00280572"/>
    <w:rsid w:val="002809CE"/>
    <w:rsid w:val="0028111B"/>
    <w:rsid w:val="002818FB"/>
    <w:rsid w:val="00283D83"/>
    <w:rsid w:val="002840A1"/>
    <w:rsid w:val="002840D1"/>
    <w:rsid w:val="00284952"/>
    <w:rsid w:val="0028509A"/>
    <w:rsid w:val="00290338"/>
    <w:rsid w:val="00291C7D"/>
    <w:rsid w:val="0029271A"/>
    <w:rsid w:val="00293113"/>
    <w:rsid w:val="00293BDF"/>
    <w:rsid w:val="002940EC"/>
    <w:rsid w:val="00295103"/>
    <w:rsid w:val="00295F10"/>
    <w:rsid w:val="002966CC"/>
    <w:rsid w:val="002A0004"/>
    <w:rsid w:val="002A15B8"/>
    <w:rsid w:val="002A1FD3"/>
    <w:rsid w:val="002A27E4"/>
    <w:rsid w:val="002A3BDE"/>
    <w:rsid w:val="002A3E6F"/>
    <w:rsid w:val="002A5E30"/>
    <w:rsid w:val="002A6941"/>
    <w:rsid w:val="002A6E3B"/>
    <w:rsid w:val="002B01D2"/>
    <w:rsid w:val="002B02CA"/>
    <w:rsid w:val="002B0EBF"/>
    <w:rsid w:val="002B1E12"/>
    <w:rsid w:val="002B27C1"/>
    <w:rsid w:val="002B2D62"/>
    <w:rsid w:val="002B3606"/>
    <w:rsid w:val="002B3BED"/>
    <w:rsid w:val="002B4662"/>
    <w:rsid w:val="002B5011"/>
    <w:rsid w:val="002B5747"/>
    <w:rsid w:val="002B7D36"/>
    <w:rsid w:val="002C2878"/>
    <w:rsid w:val="002C3162"/>
    <w:rsid w:val="002C4A32"/>
    <w:rsid w:val="002C5505"/>
    <w:rsid w:val="002C582E"/>
    <w:rsid w:val="002C5FFA"/>
    <w:rsid w:val="002C60EF"/>
    <w:rsid w:val="002C6558"/>
    <w:rsid w:val="002D064B"/>
    <w:rsid w:val="002D0DC4"/>
    <w:rsid w:val="002D1F8D"/>
    <w:rsid w:val="002D280C"/>
    <w:rsid w:val="002D2C66"/>
    <w:rsid w:val="002D36E1"/>
    <w:rsid w:val="002D5582"/>
    <w:rsid w:val="002D67CA"/>
    <w:rsid w:val="002D6A11"/>
    <w:rsid w:val="002D6AD5"/>
    <w:rsid w:val="002D7865"/>
    <w:rsid w:val="002D796F"/>
    <w:rsid w:val="002D7C1A"/>
    <w:rsid w:val="002E004E"/>
    <w:rsid w:val="002E0652"/>
    <w:rsid w:val="002E17C3"/>
    <w:rsid w:val="002E4996"/>
    <w:rsid w:val="002E5444"/>
    <w:rsid w:val="002E5C0E"/>
    <w:rsid w:val="002E5C5A"/>
    <w:rsid w:val="002E6112"/>
    <w:rsid w:val="002E73C9"/>
    <w:rsid w:val="002F079A"/>
    <w:rsid w:val="002F1498"/>
    <w:rsid w:val="002F1A8F"/>
    <w:rsid w:val="002F235B"/>
    <w:rsid w:val="002F3106"/>
    <w:rsid w:val="002F3B92"/>
    <w:rsid w:val="002F5D0B"/>
    <w:rsid w:val="002F612F"/>
    <w:rsid w:val="002F7274"/>
    <w:rsid w:val="002F7E87"/>
    <w:rsid w:val="002F7FF3"/>
    <w:rsid w:val="00300333"/>
    <w:rsid w:val="00300BB4"/>
    <w:rsid w:val="00300CA9"/>
    <w:rsid w:val="00304BDA"/>
    <w:rsid w:val="0030538E"/>
    <w:rsid w:val="00306620"/>
    <w:rsid w:val="00306A65"/>
    <w:rsid w:val="00306CB3"/>
    <w:rsid w:val="00306F04"/>
    <w:rsid w:val="003073FC"/>
    <w:rsid w:val="00307881"/>
    <w:rsid w:val="00310A31"/>
    <w:rsid w:val="00310BD4"/>
    <w:rsid w:val="00310F9D"/>
    <w:rsid w:val="00312B17"/>
    <w:rsid w:val="00313D36"/>
    <w:rsid w:val="00314E7E"/>
    <w:rsid w:val="00315679"/>
    <w:rsid w:val="003172F2"/>
    <w:rsid w:val="00317B11"/>
    <w:rsid w:val="00317DC9"/>
    <w:rsid w:val="003201E3"/>
    <w:rsid w:val="00320E8F"/>
    <w:rsid w:val="003212F8"/>
    <w:rsid w:val="003226AC"/>
    <w:rsid w:val="003229A9"/>
    <w:rsid w:val="00322E75"/>
    <w:rsid w:val="00324882"/>
    <w:rsid w:val="00326E87"/>
    <w:rsid w:val="00327A83"/>
    <w:rsid w:val="00327B5F"/>
    <w:rsid w:val="00327F40"/>
    <w:rsid w:val="003302BB"/>
    <w:rsid w:val="00330693"/>
    <w:rsid w:val="00331E35"/>
    <w:rsid w:val="003332FF"/>
    <w:rsid w:val="00333AA7"/>
    <w:rsid w:val="00334562"/>
    <w:rsid w:val="003345AA"/>
    <w:rsid w:val="003361E4"/>
    <w:rsid w:val="00336A78"/>
    <w:rsid w:val="00342766"/>
    <w:rsid w:val="00343320"/>
    <w:rsid w:val="00343B0C"/>
    <w:rsid w:val="00343F38"/>
    <w:rsid w:val="003452FA"/>
    <w:rsid w:val="003454BB"/>
    <w:rsid w:val="00345A35"/>
    <w:rsid w:val="003470DE"/>
    <w:rsid w:val="00347610"/>
    <w:rsid w:val="00351446"/>
    <w:rsid w:val="00351625"/>
    <w:rsid w:val="003529A4"/>
    <w:rsid w:val="00353FFD"/>
    <w:rsid w:val="0035491D"/>
    <w:rsid w:val="00354F24"/>
    <w:rsid w:val="00355810"/>
    <w:rsid w:val="00355978"/>
    <w:rsid w:val="00356453"/>
    <w:rsid w:val="00356472"/>
    <w:rsid w:val="0035705B"/>
    <w:rsid w:val="003571B7"/>
    <w:rsid w:val="00357319"/>
    <w:rsid w:val="0035775A"/>
    <w:rsid w:val="00361FA8"/>
    <w:rsid w:val="00362200"/>
    <w:rsid w:val="0036223D"/>
    <w:rsid w:val="003629D0"/>
    <w:rsid w:val="003629EB"/>
    <w:rsid w:val="00365582"/>
    <w:rsid w:val="003657CB"/>
    <w:rsid w:val="00365967"/>
    <w:rsid w:val="003708A0"/>
    <w:rsid w:val="00370A21"/>
    <w:rsid w:val="00371A39"/>
    <w:rsid w:val="00372C2C"/>
    <w:rsid w:val="00372C39"/>
    <w:rsid w:val="00373453"/>
    <w:rsid w:val="0037369E"/>
    <w:rsid w:val="00374164"/>
    <w:rsid w:val="00374B7F"/>
    <w:rsid w:val="00375C71"/>
    <w:rsid w:val="003769B5"/>
    <w:rsid w:val="00376B9C"/>
    <w:rsid w:val="003801B1"/>
    <w:rsid w:val="003801DA"/>
    <w:rsid w:val="0038067B"/>
    <w:rsid w:val="0038183D"/>
    <w:rsid w:val="00387AB2"/>
    <w:rsid w:val="00390400"/>
    <w:rsid w:val="00390753"/>
    <w:rsid w:val="003913C2"/>
    <w:rsid w:val="0039208D"/>
    <w:rsid w:val="00392CC7"/>
    <w:rsid w:val="003935D6"/>
    <w:rsid w:val="00393604"/>
    <w:rsid w:val="003943A4"/>
    <w:rsid w:val="00394C73"/>
    <w:rsid w:val="00394F4F"/>
    <w:rsid w:val="00397C9B"/>
    <w:rsid w:val="003A0ADC"/>
    <w:rsid w:val="003A1B8B"/>
    <w:rsid w:val="003A1C00"/>
    <w:rsid w:val="003A2A3B"/>
    <w:rsid w:val="003A30CF"/>
    <w:rsid w:val="003A3356"/>
    <w:rsid w:val="003A37EF"/>
    <w:rsid w:val="003A3BD2"/>
    <w:rsid w:val="003A3F7C"/>
    <w:rsid w:val="003A455F"/>
    <w:rsid w:val="003A45CA"/>
    <w:rsid w:val="003A4B55"/>
    <w:rsid w:val="003A651F"/>
    <w:rsid w:val="003A675B"/>
    <w:rsid w:val="003A7AC9"/>
    <w:rsid w:val="003A7EAF"/>
    <w:rsid w:val="003B1F2E"/>
    <w:rsid w:val="003B22D3"/>
    <w:rsid w:val="003B275A"/>
    <w:rsid w:val="003B56EC"/>
    <w:rsid w:val="003B5DC1"/>
    <w:rsid w:val="003B72A7"/>
    <w:rsid w:val="003B72DD"/>
    <w:rsid w:val="003B7BB3"/>
    <w:rsid w:val="003C1599"/>
    <w:rsid w:val="003C272F"/>
    <w:rsid w:val="003C4143"/>
    <w:rsid w:val="003C48F2"/>
    <w:rsid w:val="003C49A9"/>
    <w:rsid w:val="003C5791"/>
    <w:rsid w:val="003C5923"/>
    <w:rsid w:val="003C5A78"/>
    <w:rsid w:val="003C7DD5"/>
    <w:rsid w:val="003D072C"/>
    <w:rsid w:val="003D0CD0"/>
    <w:rsid w:val="003D201E"/>
    <w:rsid w:val="003D25F1"/>
    <w:rsid w:val="003D2C19"/>
    <w:rsid w:val="003D3003"/>
    <w:rsid w:val="003D59BD"/>
    <w:rsid w:val="003D5BFF"/>
    <w:rsid w:val="003D6164"/>
    <w:rsid w:val="003D7718"/>
    <w:rsid w:val="003E104A"/>
    <w:rsid w:val="003E12D3"/>
    <w:rsid w:val="003E2817"/>
    <w:rsid w:val="003E31EB"/>
    <w:rsid w:val="003E5785"/>
    <w:rsid w:val="003F03C5"/>
    <w:rsid w:val="003F17AC"/>
    <w:rsid w:val="003F23D2"/>
    <w:rsid w:val="003F3299"/>
    <w:rsid w:val="003F3B12"/>
    <w:rsid w:val="003F41C3"/>
    <w:rsid w:val="003F492B"/>
    <w:rsid w:val="003F5B96"/>
    <w:rsid w:val="003F727C"/>
    <w:rsid w:val="003F7A1D"/>
    <w:rsid w:val="0040101E"/>
    <w:rsid w:val="00401A55"/>
    <w:rsid w:val="00402152"/>
    <w:rsid w:val="00402BD4"/>
    <w:rsid w:val="00403062"/>
    <w:rsid w:val="004039A2"/>
    <w:rsid w:val="00405D03"/>
    <w:rsid w:val="00405F94"/>
    <w:rsid w:val="00406C9D"/>
    <w:rsid w:val="00406DE0"/>
    <w:rsid w:val="00407101"/>
    <w:rsid w:val="0041031B"/>
    <w:rsid w:val="00412D5B"/>
    <w:rsid w:val="00414201"/>
    <w:rsid w:val="00414EFC"/>
    <w:rsid w:val="004150FC"/>
    <w:rsid w:val="00415BE3"/>
    <w:rsid w:val="00415F1B"/>
    <w:rsid w:val="004202CA"/>
    <w:rsid w:val="00420443"/>
    <w:rsid w:val="004233ED"/>
    <w:rsid w:val="00423459"/>
    <w:rsid w:val="004236E2"/>
    <w:rsid w:val="00423A78"/>
    <w:rsid w:val="00423A97"/>
    <w:rsid w:val="00424C9B"/>
    <w:rsid w:val="0042503E"/>
    <w:rsid w:val="00425579"/>
    <w:rsid w:val="00425E5C"/>
    <w:rsid w:val="00425FFE"/>
    <w:rsid w:val="00426821"/>
    <w:rsid w:val="00426A89"/>
    <w:rsid w:val="0042725B"/>
    <w:rsid w:val="00427446"/>
    <w:rsid w:val="004309CA"/>
    <w:rsid w:val="00430FA8"/>
    <w:rsid w:val="00432614"/>
    <w:rsid w:val="00432ACB"/>
    <w:rsid w:val="00433777"/>
    <w:rsid w:val="00433A59"/>
    <w:rsid w:val="00434064"/>
    <w:rsid w:val="004357A6"/>
    <w:rsid w:val="00436F8F"/>
    <w:rsid w:val="00437D6B"/>
    <w:rsid w:val="004417CC"/>
    <w:rsid w:val="00442138"/>
    <w:rsid w:val="00443C8B"/>
    <w:rsid w:val="00444AFE"/>
    <w:rsid w:val="00445C58"/>
    <w:rsid w:val="00446E0B"/>
    <w:rsid w:val="004473B0"/>
    <w:rsid w:val="004475EA"/>
    <w:rsid w:val="00447A46"/>
    <w:rsid w:val="00454026"/>
    <w:rsid w:val="00455EC8"/>
    <w:rsid w:val="00456430"/>
    <w:rsid w:val="00456EB1"/>
    <w:rsid w:val="00456F05"/>
    <w:rsid w:val="00461EE2"/>
    <w:rsid w:val="00462B00"/>
    <w:rsid w:val="00463A4E"/>
    <w:rsid w:val="004642BE"/>
    <w:rsid w:val="00464CC7"/>
    <w:rsid w:val="00465ED8"/>
    <w:rsid w:val="004668FA"/>
    <w:rsid w:val="00470D5B"/>
    <w:rsid w:val="0047119C"/>
    <w:rsid w:val="00472F53"/>
    <w:rsid w:val="00473042"/>
    <w:rsid w:val="00474907"/>
    <w:rsid w:val="004751B7"/>
    <w:rsid w:val="00475BAC"/>
    <w:rsid w:val="00476628"/>
    <w:rsid w:val="00476647"/>
    <w:rsid w:val="004774E5"/>
    <w:rsid w:val="00477924"/>
    <w:rsid w:val="0048181A"/>
    <w:rsid w:val="00482FA0"/>
    <w:rsid w:val="004849EB"/>
    <w:rsid w:val="004853FB"/>
    <w:rsid w:val="00485737"/>
    <w:rsid w:val="0048580A"/>
    <w:rsid w:val="00486352"/>
    <w:rsid w:val="004868FE"/>
    <w:rsid w:val="004870A4"/>
    <w:rsid w:val="004871A7"/>
    <w:rsid w:val="0049007F"/>
    <w:rsid w:val="00490946"/>
    <w:rsid w:val="00491374"/>
    <w:rsid w:val="004913CE"/>
    <w:rsid w:val="004918DB"/>
    <w:rsid w:val="00491F63"/>
    <w:rsid w:val="004929DD"/>
    <w:rsid w:val="00492BC0"/>
    <w:rsid w:val="004937A5"/>
    <w:rsid w:val="00493A02"/>
    <w:rsid w:val="00493BD2"/>
    <w:rsid w:val="004947A0"/>
    <w:rsid w:val="00494BCF"/>
    <w:rsid w:val="0049523B"/>
    <w:rsid w:val="00496378"/>
    <w:rsid w:val="004A176B"/>
    <w:rsid w:val="004A18A4"/>
    <w:rsid w:val="004A2256"/>
    <w:rsid w:val="004A293B"/>
    <w:rsid w:val="004A34C4"/>
    <w:rsid w:val="004A3DE1"/>
    <w:rsid w:val="004A5E31"/>
    <w:rsid w:val="004A6F4B"/>
    <w:rsid w:val="004B0E3C"/>
    <w:rsid w:val="004B0F65"/>
    <w:rsid w:val="004B18D4"/>
    <w:rsid w:val="004B2C98"/>
    <w:rsid w:val="004B337F"/>
    <w:rsid w:val="004B347C"/>
    <w:rsid w:val="004B3B77"/>
    <w:rsid w:val="004B48BB"/>
    <w:rsid w:val="004B5B79"/>
    <w:rsid w:val="004B6114"/>
    <w:rsid w:val="004B6EF7"/>
    <w:rsid w:val="004B7AF4"/>
    <w:rsid w:val="004C0002"/>
    <w:rsid w:val="004C36ED"/>
    <w:rsid w:val="004C3806"/>
    <w:rsid w:val="004C4BC2"/>
    <w:rsid w:val="004C6990"/>
    <w:rsid w:val="004C73AF"/>
    <w:rsid w:val="004C797F"/>
    <w:rsid w:val="004D1E5E"/>
    <w:rsid w:val="004D522D"/>
    <w:rsid w:val="004D6084"/>
    <w:rsid w:val="004D6E23"/>
    <w:rsid w:val="004D7071"/>
    <w:rsid w:val="004D714E"/>
    <w:rsid w:val="004D76DF"/>
    <w:rsid w:val="004D7912"/>
    <w:rsid w:val="004E0A3C"/>
    <w:rsid w:val="004E0DC4"/>
    <w:rsid w:val="004E101C"/>
    <w:rsid w:val="004E1278"/>
    <w:rsid w:val="004E1398"/>
    <w:rsid w:val="004E321F"/>
    <w:rsid w:val="004E3470"/>
    <w:rsid w:val="004E44DF"/>
    <w:rsid w:val="004E5B95"/>
    <w:rsid w:val="004E78EB"/>
    <w:rsid w:val="004F0504"/>
    <w:rsid w:val="004F0890"/>
    <w:rsid w:val="004F21E2"/>
    <w:rsid w:val="004F346E"/>
    <w:rsid w:val="004F379A"/>
    <w:rsid w:val="004F4158"/>
    <w:rsid w:val="004F47C1"/>
    <w:rsid w:val="004F49B1"/>
    <w:rsid w:val="004F55C0"/>
    <w:rsid w:val="004F67CA"/>
    <w:rsid w:val="00500218"/>
    <w:rsid w:val="00500541"/>
    <w:rsid w:val="0050182B"/>
    <w:rsid w:val="00502CE1"/>
    <w:rsid w:val="00504AC9"/>
    <w:rsid w:val="005051BE"/>
    <w:rsid w:val="00505FA3"/>
    <w:rsid w:val="00506189"/>
    <w:rsid w:val="00507434"/>
    <w:rsid w:val="005103B0"/>
    <w:rsid w:val="0051425F"/>
    <w:rsid w:val="00514711"/>
    <w:rsid w:val="0051474E"/>
    <w:rsid w:val="005148F1"/>
    <w:rsid w:val="00514D4D"/>
    <w:rsid w:val="005154A5"/>
    <w:rsid w:val="00515547"/>
    <w:rsid w:val="005156E1"/>
    <w:rsid w:val="0051580D"/>
    <w:rsid w:val="0051594C"/>
    <w:rsid w:val="00522D0A"/>
    <w:rsid w:val="00523301"/>
    <w:rsid w:val="005233B3"/>
    <w:rsid w:val="0052370E"/>
    <w:rsid w:val="00524303"/>
    <w:rsid w:val="00525ECB"/>
    <w:rsid w:val="005261C7"/>
    <w:rsid w:val="00526E42"/>
    <w:rsid w:val="00527777"/>
    <w:rsid w:val="00531769"/>
    <w:rsid w:val="005328FB"/>
    <w:rsid w:val="0053336B"/>
    <w:rsid w:val="00533819"/>
    <w:rsid w:val="005342C1"/>
    <w:rsid w:val="00535A45"/>
    <w:rsid w:val="00535A49"/>
    <w:rsid w:val="00536396"/>
    <w:rsid w:val="0053687A"/>
    <w:rsid w:val="00536C2D"/>
    <w:rsid w:val="0053754C"/>
    <w:rsid w:val="00537A0E"/>
    <w:rsid w:val="00541FF9"/>
    <w:rsid w:val="0054205C"/>
    <w:rsid w:val="00542BC5"/>
    <w:rsid w:val="00542BC8"/>
    <w:rsid w:val="00543E64"/>
    <w:rsid w:val="005440A1"/>
    <w:rsid w:val="00544B01"/>
    <w:rsid w:val="005463A1"/>
    <w:rsid w:val="00546E39"/>
    <w:rsid w:val="005470DD"/>
    <w:rsid w:val="005545FA"/>
    <w:rsid w:val="00555F55"/>
    <w:rsid w:val="005567BE"/>
    <w:rsid w:val="0056093A"/>
    <w:rsid w:val="00561CD2"/>
    <w:rsid w:val="0056296D"/>
    <w:rsid w:val="00562DCB"/>
    <w:rsid w:val="00563073"/>
    <w:rsid w:val="00563945"/>
    <w:rsid w:val="0056442D"/>
    <w:rsid w:val="00564BAF"/>
    <w:rsid w:val="005662D0"/>
    <w:rsid w:val="00571529"/>
    <w:rsid w:val="005723D9"/>
    <w:rsid w:val="0057406F"/>
    <w:rsid w:val="0057467A"/>
    <w:rsid w:val="00574F0B"/>
    <w:rsid w:val="00576C14"/>
    <w:rsid w:val="00577D96"/>
    <w:rsid w:val="00580199"/>
    <w:rsid w:val="0058036E"/>
    <w:rsid w:val="00580477"/>
    <w:rsid w:val="00580D4A"/>
    <w:rsid w:val="00580DE7"/>
    <w:rsid w:val="00581E7A"/>
    <w:rsid w:val="005826EF"/>
    <w:rsid w:val="00582DBB"/>
    <w:rsid w:val="00585236"/>
    <w:rsid w:val="00585726"/>
    <w:rsid w:val="00586EAA"/>
    <w:rsid w:val="00587552"/>
    <w:rsid w:val="00590524"/>
    <w:rsid w:val="005907F6"/>
    <w:rsid w:val="00590B63"/>
    <w:rsid w:val="00590F48"/>
    <w:rsid w:val="005910A1"/>
    <w:rsid w:val="005942DE"/>
    <w:rsid w:val="00595100"/>
    <w:rsid w:val="00595C9D"/>
    <w:rsid w:val="00596988"/>
    <w:rsid w:val="0059745D"/>
    <w:rsid w:val="00597F6F"/>
    <w:rsid w:val="005A0505"/>
    <w:rsid w:val="005A08CF"/>
    <w:rsid w:val="005A0B31"/>
    <w:rsid w:val="005A115D"/>
    <w:rsid w:val="005A24F1"/>
    <w:rsid w:val="005A458B"/>
    <w:rsid w:val="005B24FD"/>
    <w:rsid w:val="005B32E4"/>
    <w:rsid w:val="005B4138"/>
    <w:rsid w:val="005B44FA"/>
    <w:rsid w:val="005B6ABC"/>
    <w:rsid w:val="005C01AF"/>
    <w:rsid w:val="005C03D2"/>
    <w:rsid w:val="005C094E"/>
    <w:rsid w:val="005C1762"/>
    <w:rsid w:val="005C2052"/>
    <w:rsid w:val="005C214A"/>
    <w:rsid w:val="005C3FBA"/>
    <w:rsid w:val="005C4BB6"/>
    <w:rsid w:val="005C5014"/>
    <w:rsid w:val="005C5692"/>
    <w:rsid w:val="005C7573"/>
    <w:rsid w:val="005C76FB"/>
    <w:rsid w:val="005C7907"/>
    <w:rsid w:val="005C7E1C"/>
    <w:rsid w:val="005D0460"/>
    <w:rsid w:val="005D10FF"/>
    <w:rsid w:val="005D1981"/>
    <w:rsid w:val="005D2419"/>
    <w:rsid w:val="005D687C"/>
    <w:rsid w:val="005D698A"/>
    <w:rsid w:val="005D705C"/>
    <w:rsid w:val="005D7841"/>
    <w:rsid w:val="005D7A0B"/>
    <w:rsid w:val="005E0869"/>
    <w:rsid w:val="005E19C4"/>
    <w:rsid w:val="005E3A92"/>
    <w:rsid w:val="005E4861"/>
    <w:rsid w:val="005E5332"/>
    <w:rsid w:val="005E6B8E"/>
    <w:rsid w:val="005E6F6E"/>
    <w:rsid w:val="005E7161"/>
    <w:rsid w:val="005E7ECD"/>
    <w:rsid w:val="005F000A"/>
    <w:rsid w:val="005F0EBD"/>
    <w:rsid w:val="005F133B"/>
    <w:rsid w:val="005F168D"/>
    <w:rsid w:val="005F1C9F"/>
    <w:rsid w:val="005F23D4"/>
    <w:rsid w:val="005F31DD"/>
    <w:rsid w:val="005F352E"/>
    <w:rsid w:val="005F49E9"/>
    <w:rsid w:val="005F5269"/>
    <w:rsid w:val="005F6055"/>
    <w:rsid w:val="00600871"/>
    <w:rsid w:val="00600AE8"/>
    <w:rsid w:val="00601E90"/>
    <w:rsid w:val="0060299A"/>
    <w:rsid w:val="00603142"/>
    <w:rsid w:val="00605BC0"/>
    <w:rsid w:val="006068B8"/>
    <w:rsid w:val="00606AF6"/>
    <w:rsid w:val="00607424"/>
    <w:rsid w:val="00607783"/>
    <w:rsid w:val="0061072D"/>
    <w:rsid w:val="00610F05"/>
    <w:rsid w:val="006112BE"/>
    <w:rsid w:val="0061166F"/>
    <w:rsid w:val="006131D5"/>
    <w:rsid w:val="006133D6"/>
    <w:rsid w:val="0061376E"/>
    <w:rsid w:val="0061382E"/>
    <w:rsid w:val="00614509"/>
    <w:rsid w:val="00614843"/>
    <w:rsid w:val="0061493A"/>
    <w:rsid w:val="00614D78"/>
    <w:rsid w:val="006150B0"/>
    <w:rsid w:val="006153F9"/>
    <w:rsid w:val="006154F9"/>
    <w:rsid w:val="00616D1F"/>
    <w:rsid w:val="00617A66"/>
    <w:rsid w:val="00617DEE"/>
    <w:rsid w:val="006211B1"/>
    <w:rsid w:val="00621861"/>
    <w:rsid w:val="00621D7B"/>
    <w:rsid w:val="00623049"/>
    <w:rsid w:val="0062342F"/>
    <w:rsid w:val="00624E10"/>
    <w:rsid w:val="006257A5"/>
    <w:rsid w:val="00625891"/>
    <w:rsid w:val="00626968"/>
    <w:rsid w:val="006272BB"/>
    <w:rsid w:val="006274E5"/>
    <w:rsid w:val="00627D6B"/>
    <w:rsid w:val="00627EB9"/>
    <w:rsid w:val="00630F7C"/>
    <w:rsid w:val="00630FE2"/>
    <w:rsid w:val="00631440"/>
    <w:rsid w:val="00632480"/>
    <w:rsid w:val="00633AE8"/>
    <w:rsid w:val="006340A4"/>
    <w:rsid w:val="00635CD1"/>
    <w:rsid w:val="00636DA6"/>
    <w:rsid w:val="00637295"/>
    <w:rsid w:val="00640071"/>
    <w:rsid w:val="006402A6"/>
    <w:rsid w:val="00642165"/>
    <w:rsid w:val="00642CBB"/>
    <w:rsid w:val="00643EF4"/>
    <w:rsid w:val="0064472D"/>
    <w:rsid w:val="0065068A"/>
    <w:rsid w:val="00650865"/>
    <w:rsid w:val="00651DA4"/>
    <w:rsid w:val="0065239A"/>
    <w:rsid w:val="00652E3F"/>
    <w:rsid w:val="0065531D"/>
    <w:rsid w:val="0065655F"/>
    <w:rsid w:val="00656590"/>
    <w:rsid w:val="0065682A"/>
    <w:rsid w:val="006571C6"/>
    <w:rsid w:val="00660EA8"/>
    <w:rsid w:val="00661972"/>
    <w:rsid w:val="00662181"/>
    <w:rsid w:val="006627B6"/>
    <w:rsid w:val="0066408A"/>
    <w:rsid w:val="00665723"/>
    <w:rsid w:val="006667CF"/>
    <w:rsid w:val="006671A2"/>
    <w:rsid w:val="006702D6"/>
    <w:rsid w:val="00670B82"/>
    <w:rsid w:val="00670C27"/>
    <w:rsid w:val="00671BCC"/>
    <w:rsid w:val="00672506"/>
    <w:rsid w:val="00672EC6"/>
    <w:rsid w:val="00674332"/>
    <w:rsid w:val="00674762"/>
    <w:rsid w:val="006748BA"/>
    <w:rsid w:val="006763C3"/>
    <w:rsid w:val="00676A0B"/>
    <w:rsid w:val="00676FB7"/>
    <w:rsid w:val="006775F4"/>
    <w:rsid w:val="00677691"/>
    <w:rsid w:val="006777A6"/>
    <w:rsid w:val="00677AF4"/>
    <w:rsid w:val="00677FB0"/>
    <w:rsid w:val="00680719"/>
    <w:rsid w:val="00681A76"/>
    <w:rsid w:val="00681F60"/>
    <w:rsid w:val="006821EB"/>
    <w:rsid w:val="00682F88"/>
    <w:rsid w:val="00683594"/>
    <w:rsid w:val="0068376F"/>
    <w:rsid w:val="006864F0"/>
    <w:rsid w:val="00686829"/>
    <w:rsid w:val="00686866"/>
    <w:rsid w:val="0069024D"/>
    <w:rsid w:val="00691FA5"/>
    <w:rsid w:val="0069205D"/>
    <w:rsid w:val="006923F6"/>
    <w:rsid w:val="0069323F"/>
    <w:rsid w:val="00694004"/>
    <w:rsid w:val="00694C52"/>
    <w:rsid w:val="00695C21"/>
    <w:rsid w:val="00697070"/>
    <w:rsid w:val="00697348"/>
    <w:rsid w:val="006A02A1"/>
    <w:rsid w:val="006A05E1"/>
    <w:rsid w:val="006A0F63"/>
    <w:rsid w:val="006A18B6"/>
    <w:rsid w:val="006A253A"/>
    <w:rsid w:val="006A28DF"/>
    <w:rsid w:val="006A42F1"/>
    <w:rsid w:val="006A456E"/>
    <w:rsid w:val="006A458A"/>
    <w:rsid w:val="006A509B"/>
    <w:rsid w:val="006A7613"/>
    <w:rsid w:val="006A7AF1"/>
    <w:rsid w:val="006A7E37"/>
    <w:rsid w:val="006B0D83"/>
    <w:rsid w:val="006B1436"/>
    <w:rsid w:val="006B1A85"/>
    <w:rsid w:val="006B1BFF"/>
    <w:rsid w:val="006B452C"/>
    <w:rsid w:val="006B56BA"/>
    <w:rsid w:val="006B5AF9"/>
    <w:rsid w:val="006B5D54"/>
    <w:rsid w:val="006B5F04"/>
    <w:rsid w:val="006B6EDD"/>
    <w:rsid w:val="006B72B5"/>
    <w:rsid w:val="006C1361"/>
    <w:rsid w:val="006C22AB"/>
    <w:rsid w:val="006C2578"/>
    <w:rsid w:val="006C34BE"/>
    <w:rsid w:val="006C49B3"/>
    <w:rsid w:val="006C7AD4"/>
    <w:rsid w:val="006D0CED"/>
    <w:rsid w:val="006D170C"/>
    <w:rsid w:val="006D4BDA"/>
    <w:rsid w:val="006D7DEE"/>
    <w:rsid w:val="006E08BF"/>
    <w:rsid w:val="006E0B94"/>
    <w:rsid w:val="006E19E4"/>
    <w:rsid w:val="006E215A"/>
    <w:rsid w:val="006E3758"/>
    <w:rsid w:val="006E5E57"/>
    <w:rsid w:val="006E612F"/>
    <w:rsid w:val="006E628C"/>
    <w:rsid w:val="006E7740"/>
    <w:rsid w:val="006E7E8E"/>
    <w:rsid w:val="006F10E9"/>
    <w:rsid w:val="006F23D5"/>
    <w:rsid w:val="006F32FF"/>
    <w:rsid w:val="006F5758"/>
    <w:rsid w:val="006F587C"/>
    <w:rsid w:val="006F636F"/>
    <w:rsid w:val="006F73F2"/>
    <w:rsid w:val="007023D5"/>
    <w:rsid w:val="00704515"/>
    <w:rsid w:val="00704E84"/>
    <w:rsid w:val="007054A5"/>
    <w:rsid w:val="0070730E"/>
    <w:rsid w:val="007079CE"/>
    <w:rsid w:val="007100CE"/>
    <w:rsid w:val="007102EA"/>
    <w:rsid w:val="007137F7"/>
    <w:rsid w:val="00713AB6"/>
    <w:rsid w:val="00714E61"/>
    <w:rsid w:val="00715D79"/>
    <w:rsid w:val="00721153"/>
    <w:rsid w:val="00721925"/>
    <w:rsid w:val="00721D91"/>
    <w:rsid w:val="00721EE9"/>
    <w:rsid w:val="00721F58"/>
    <w:rsid w:val="00722C7D"/>
    <w:rsid w:val="0072530D"/>
    <w:rsid w:val="007254D3"/>
    <w:rsid w:val="0073060D"/>
    <w:rsid w:val="00730BF1"/>
    <w:rsid w:val="007312D3"/>
    <w:rsid w:val="007326DE"/>
    <w:rsid w:val="00732A8B"/>
    <w:rsid w:val="00732CD4"/>
    <w:rsid w:val="007332E4"/>
    <w:rsid w:val="007335B2"/>
    <w:rsid w:val="007348BD"/>
    <w:rsid w:val="00735F53"/>
    <w:rsid w:val="00742D4D"/>
    <w:rsid w:val="007436DA"/>
    <w:rsid w:val="00744D33"/>
    <w:rsid w:val="007464AC"/>
    <w:rsid w:val="00746F4E"/>
    <w:rsid w:val="00747CBD"/>
    <w:rsid w:val="00750BCD"/>
    <w:rsid w:val="00751059"/>
    <w:rsid w:val="00751437"/>
    <w:rsid w:val="00752AE8"/>
    <w:rsid w:val="007552B6"/>
    <w:rsid w:val="00755709"/>
    <w:rsid w:val="00755FCF"/>
    <w:rsid w:val="00756A00"/>
    <w:rsid w:val="007572FB"/>
    <w:rsid w:val="00757939"/>
    <w:rsid w:val="00762CD6"/>
    <w:rsid w:val="0076365E"/>
    <w:rsid w:val="00763F05"/>
    <w:rsid w:val="00764611"/>
    <w:rsid w:val="00767D56"/>
    <w:rsid w:val="00770A4C"/>
    <w:rsid w:val="00770F75"/>
    <w:rsid w:val="00773116"/>
    <w:rsid w:val="0077325F"/>
    <w:rsid w:val="00773D08"/>
    <w:rsid w:val="007752BD"/>
    <w:rsid w:val="007755B2"/>
    <w:rsid w:val="007768B4"/>
    <w:rsid w:val="007775B9"/>
    <w:rsid w:val="00777BE0"/>
    <w:rsid w:val="00777F56"/>
    <w:rsid w:val="00780FA2"/>
    <w:rsid w:val="007811E2"/>
    <w:rsid w:val="007819BC"/>
    <w:rsid w:val="00782C1E"/>
    <w:rsid w:val="00782F23"/>
    <w:rsid w:val="00784003"/>
    <w:rsid w:val="00784529"/>
    <w:rsid w:val="00785218"/>
    <w:rsid w:val="007858C8"/>
    <w:rsid w:val="00785AD2"/>
    <w:rsid w:val="0078693E"/>
    <w:rsid w:val="00787E9E"/>
    <w:rsid w:val="007909EE"/>
    <w:rsid w:val="00791BF1"/>
    <w:rsid w:val="00792217"/>
    <w:rsid w:val="007923BE"/>
    <w:rsid w:val="00792BCB"/>
    <w:rsid w:val="00793C30"/>
    <w:rsid w:val="00793FA1"/>
    <w:rsid w:val="00793FE6"/>
    <w:rsid w:val="00795455"/>
    <w:rsid w:val="00795D34"/>
    <w:rsid w:val="00795EFF"/>
    <w:rsid w:val="007A4EE4"/>
    <w:rsid w:val="007A6918"/>
    <w:rsid w:val="007A7762"/>
    <w:rsid w:val="007A7948"/>
    <w:rsid w:val="007B09D4"/>
    <w:rsid w:val="007B17EA"/>
    <w:rsid w:val="007B19B2"/>
    <w:rsid w:val="007B1D25"/>
    <w:rsid w:val="007B2C92"/>
    <w:rsid w:val="007B3E23"/>
    <w:rsid w:val="007B58ED"/>
    <w:rsid w:val="007B605A"/>
    <w:rsid w:val="007B62AB"/>
    <w:rsid w:val="007C0A52"/>
    <w:rsid w:val="007C0CB4"/>
    <w:rsid w:val="007C12D3"/>
    <w:rsid w:val="007C3FA9"/>
    <w:rsid w:val="007C4DBF"/>
    <w:rsid w:val="007C5B1C"/>
    <w:rsid w:val="007C7DE2"/>
    <w:rsid w:val="007D19E9"/>
    <w:rsid w:val="007D209C"/>
    <w:rsid w:val="007D3B7F"/>
    <w:rsid w:val="007D4B1F"/>
    <w:rsid w:val="007D5EB1"/>
    <w:rsid w:val="007D5FC2"/>
    <w:rsid w:val="007D6BF6"/>
    <w:rsid w:val="007D6CC5"/>
    <w:rsid w:val="007D7457"/>
    <w:rsid w:val="007D768A"/>
    <w:rsid w:val="007D7B4B"/>
    <w:rsid w:val="007E0164"/>
    <w:rsid w:val="007E04CD"/>
    <w:rsid w:val="007E0CD3"/>
    <w:rsid w:val="007E11F9"/>
    <w:rsid w:val="007E1742"/>
    <w:rsid w:val="007E1F5A"/>
    <w:rsid w:val="007E3D47"/>
    <w:rsid w:val="007E4183"/>
    <w:rsid w:val="007E4A3A"/>
    <w:rsid w:val="007E4C1A"/>
    <w:rsid w:val="007E570E"/>
    <w:rsid w:val="007E6E34"/>
    <w:rsid w:val="007E707A"/>
    <w:rsid w:val="007E74B0"/>
    <w:rsid w:val="007E76DC"/>
    <w:rsid w:val="007F0758"/>
    <w:rsid w:val="007F12E5"/>
    <w:rsid w:val="007F3801"/>
    <w:rsid w:val="007F3EBD"/>
    <w:rsid w:val="007F51AA"/>
    <w:rsid w:val="007F5B7F"/>
    <w:rsid w:val="007F6681"/>
    <w:rsid w:val="007F7C36"/>
    <w:rsid w:val="00800C1A"/>
    <w:rsid w:val="00800D8F"/>
    <w:rsid w:val="00800E6B"/>
    <w:rsid w:val="00801A9C"/>
    <w:rsid w:val="00801E9D"/>
    <w:rsid w:val="008030E1"/>
    <w:rsid w:val="00805124"/>
    <w:rsid w:val="008055F7"/>
    <w:rsid w:val="00805AB3"/>
    <w:rsid w:val="008114F5"/>
    <w:rsid w:val="008115D0"/>
    <w:rsid w:val="00811982"/>
    <w:rsid w:val="008159E5"/>
    <w:rsid w:val="00815A9F"/>
    <w:rsid w:val="00816D82"/>
    <w:rsid w:val="00817198"/>
    <w:rsid w:val="008219D4"/>
    <w:rsid w:val="00823C1E"/>
    <w:rsid w:val="00823DA9"/>
    <w:rsid w:val="008242CA"/>
    <w:rsid w:val="008246B2"/>
    <w:rsid w:val="008255AE"/>
    <w:rsid w:val="00827F43"/>
    <w:rsid w:val="0083059D"/>
    <w:rsid w:val="0083099F"/>
    <w:rsid w:val="008322C7"/>
    <w:rsid w:val="008334C6"/>
    <w:rsid w:val="00833808"/>
    <w:rsid w:val="00833DF6"/>
    <w:rsid w:val="00834352"/>
    <w:rsid w:val="008346CB"/>
    <w:rsid w:val="00834A5E"/>
    <w:rsid w:val="00834D31"/>
    <w:rsid w:val="008368CF"/>
    <w:rsid w:val="00836A4E"/>
    <w:rsid w:val="00837682"/>
    <w:rsid w:val="008425CD"/>
    <w:rsid w:val="008449D6"/>
    <w:rsid w:val="0084554D"/>
    <w:rsid w:val="00846D9E"/>
    <w:rsid w:val="008470A9"/>
    <w:rsid w:val="008479E5"/>
    <w:rsid w:val="00847EBA"/>
    <w:rsid w:val="00851826"/>
    <w:rsid w:val="00851DC2"/>
    <w:rsid w:val="00852013"/>
    <w:rsid w:val="00852571"/>
    <w:rsid w:val="00853ABA"/>
    <w:rsid w:val="00854128"/>
    <w:rsid w:val="00854B8A"/>
    <w:rsid w:val="00854F6C"/>
    <w:rsid w:val="00854FBF"/>
    <w:rsid w:val="0085507B"/>
    <w:rsid w:val="0085507F"/>
    <w:rsid w:val="008551DE"/>
    <w:rsid w:val="00855709"/>
    <w:rsid w:val="00855E82"/>
    <w:rsid w:val="00861983"/>
    <w:rsid w:val="008625A3"/>
    <w:rsid w:val="00862CFC"/>
    <w:rsid w:val="0086338C"/>
    <w:rsid w:val="008636A9"/>
    <w:rsid w:val="0086481E"/>
    <w:rsid w:val="00864907"/>
    <w:rsid w:val="00865474"/>
    <w:rsid w:val="00867756"/>
    <w:rsid w:val="008706F9"/>
    <w:rsid w:val="0087301E"/>
    <w:rsid w:val="00873366"/>
    <w:rsid w:val="0087595E"/>
    <w:rsid w:val="0087597D"/>
    <w:rsid w:val="00876FC2"/>
    <w:rsid w:val="0087746F"/>
    <w:rsid w:val="00880043"/>
    <w:rsid w:val="00880DFB"/>
    <w:rsid w:val="0088219F"/>
    <w:rsid w:val="0088661D"/>
    <w:rsid w:val="00886CEB"/>
    <w:rsid w:val="0088717A"/>
    <w:rsid w:val="00890152"/>
    <w:rsid w:val="008909E4"/>
    <w:rsid w:val="00893D7E"/>
    <w:rsid w:val="00896581"/>
    <w:rsid w:val="008A3637"/>
    <w:rsid w:val="008A37C0"/>
    <w:rsid w:val="008A45E6"/>
    <w:rsid w:val="008A4F1F"/>
    <w:rsid w:val="008A519C"/>
    <w:rsid w:val="008A6170"/>
    <w:rsid w:val="008A6C95"/>
    <w:rsid w:val="008B1CAD"/>
    <w:rsid w:val="008B4475"/>
    <w:rsid w:val="008B572F"/>
    <w:rsid w:val="008B6038"/>
    <w:rsid w:val="008B74C7"/>
    <w:rsid w:val="008C0D8F"/>
    <w:rsid w:val="008C3D41"/>
    <w:rsid w:val="008C562A"/>
    <w:rsid w:val="008C5D87"/>
    <w:rsid w:val="008C7050"/>
    <w:rsid w:val="008C7295"/>
    <w:rsid w:val="008D02B8"/>
    <w:rsid w:val="008D0F9A"/>
    <w:rsid w:val="008D10D8"/>
    <w:rsid w:val="008D1931"/>
    <w:rsid w:val="008D3440"/>
    <w:rsid w:val="008D416B"/>
    <w:rsid w:val="008D6648"/>
    <w:rsid w:val="008D6D48"/>
    <w:rsid w:val="008D7543"/>
    <w:rsid w:val="008D7CCF"/>
    <w:rsid w:val="008E1D20"/>
    <w:rsid w:val="008E36E3"/>
    <w:rsid w:val="008E41BC"/>
    <w:rsid w:val="008E595B"/>
    <w:rsid w:val="008E671D"/>
    <w:rsid w:val="008E6C2E"/>
    <w:rsid w:val="008E6F60"/>
    <w:rsid w:val="008E72B4"/>
    <w:rsid w:val="008F1B98"/>
    <w:rsid w:val="008F332C"/>
    <w:rsid w:val="008F3E0A"/>
    <w:rsid w:val="008F44C4"/>
    <w:rsid w:val="008F48ED"/>
    <w:rsid w:val="008F61D3"/>
    <w:rsid w:val="0090009C"/>
    <w:rsid w:val="00901483"/>
    <w:rsid w:val="00901823"/>
    <w:rsid w:val="00901B15"/>
    <w:rsid w:val="00901C32"/>
    <w:rsid w:val="009027B1"/>
    <w:rsid w:val="00904957"/>
    <w:rsid w:val="00904E9E"/>
    <w:rsid w:val="00906759"/>
    <w:rsid w:val="009073AF"/>
    <w:rsid w:val="00907C0A"/>
    <w:rsid w:val="00907C44"/>
    <w:rsid w:val="0091129B"/>
    <w:rsid w:val="00911D64"/>
    <w:rsid w:val="00912C64"/>
    <w:rsid w:val="009131AA"/>
    <w:rsid w:val="0091381C"/>
    <w:rsid w:val="00913827"/>
    <w:rsid w:val="00913B90"/>
    <w:rsid w:val="00915727"/>
    <w:rsid w:val="00915818"/>
    <w:rsid w:val="00915967"/>
    <w:rsid w:val="00915AEC"/>
    <w:rsid w:val="009163AB"/>
    <w:rsid w:val="00916B02"/>
    <w:rsid w:val="00920853"/>
    <w:rsid w:val="00922EA7"/>
    <w:rsid w:val="00922FAD"/>
    <w:rsid w:val="009240E5"/>
    <w:rsid w:val="00926EB4"/>
    <w:rsid w:val="0092703D"/>
    <w:rsid w:val="009278C1"/>
    <w:rsid w:val="00930D74"/>
    <w:rsid w:val="00932A28"/>
    <w:rsid w:val="00932BE3"/>
    <w:rsid w:val="00933B35"/>
    <w:rsid w:val="009355F8"/>
    <w:rsid w:val="00936CB5"/>
    <w:rsid w:val="00937566"/>
    <w:rsid w:val="009408C0"/>
    <w:rsid w:val="00940D82"/>
    <w:rsid w:val="009412A3"/>
    <w:rsid w:val="00942ADA"/>
    <w:rsid w:val="009434CB"/>
    <w:rsid w:val="00943827"/>
    <w:rsid w:val="00944A9F"/>
    <w:rsid w:val="00944D09"/>
    <w:rsid w:val="009457F6"/>
    <w:rsid w:val="009462F3"/>
    <w:rsid w:val="00947586"/>
    <w:rsid w:val="0094769F"/>
    <w:rsid w:val="00952104"/>
    <w:rsid w:val="00952774"/>
    <w:rsid w:val="00952B58"/>
    <w:rsid w:val="009533A4"/>
    <w:rsid w:val="009541C1"/>
    <w:rsid w:val="0096091D"/>
    <w:rsid w:val="00961E10"/>
    <w:rsid w:val="00962DE1"/>
    <w:rsid w:val="009631D5"/>
    <w:rsid w:val="00963C1A"/>
    <w:rsid w:val="00966444"/>
    <w:rsid w:val="009709E9"/>
    <w:rsid w:val="009711FE"/>
    <w:rsid w:val="00971AE7"/>
    <w:rsid w:val="00973E05"/>
    <w:rsid w:val="009745CA"/>
    <w:rsid w:val="009748BD"/>
    <w:rsid w:val="00975147"/>
    <w:rsid w:val="00976AE0"/>
    <w:rsid w:val="00977C78"/>
    <w:rsid w:val="009816EA"/>
    <w:rsid w:val="009817AE"/>
    <w:rsid w:val="00981DDC"/>
    <w:rsid w:val="00981FFE"/>
    <w:rsid w:val="0098270A"/>
    <w:rsid w:val="00982ABD"/>
    <w:rsid w:val="009833F4"/>
    <w:rsid w:val="00983C32"/>
    <w:rsid w:val="00984521"/>
    <w:rsid w:val="00985266"/>
    <w:rsid w:val="009864A0"/>
    <w:rsid w:val="0098782C"/>
    <w:rsid w:val="00990022"/>
    <w:rsid w:val="00990B5F"/>
    <w:rsid w:val="009915AF"/>
    <w:rsid w:val="00991DF9"/>
    <w:rsid w:val="00992470"/>
    <w:rsid w:val="00992FE1"/>
    <w:rsid w:val="0099493F"/>
    <w:rsid w:val="00995D3A"/>
    <w:rsid w:val="009A0F86"/>
    <w:rsid w:val="009A118B"/>
    <w:rsid w:val="009A1896"/>
    <w:rsid w:val="009A1A3C"/>
    <w:rsid w:val="009A1CA9"/>
    <w:rsid w:val="009A4231"/>
    <w:rsid w:val="009A4B28"/>
    <w:rsid w:val="009A4C2B"/>
    <w:rsid w:val="009A4C4A"/>
    <w:rsid w:val="009A53D5"/>
    <w:rsid w:val="009A65A0"/>
    <w:rsid w:val="009A7B32"/>
    <w:rsid w:val="009B12EC"/>
    <w:rsid w:val="009B14A8"/>
    <w:rsid w:val="009B18D2"/>
    <w:rsid w:val="009B1FD6"/>
    <w:rsid w:val="009B3DE8"/>
    <w:rsid w:val="009B7BF3"/>
    <w:rsid w:val="009C2F20"/>
    <w:rsid w:val="009C304D"/>
    <w:rsid w:val="009C37C7"/>
    <w:rsid w:val="009C4647"/>
    <w:rsid w:val="009C46B1"/>
    <w:rsid w:val="009C4B3D"/>
    <w:rsid w:val="009C507B"/>
    <w:rsid w:val="009C6D6D"/>
    <w:rsid w:val="009C6F94"/>
    <w:rsid w:val="009D1A0D"/>
    <w:rsid w:val="009D317F"/>
    <w:rsid w:val="009D3508"/>
    <w:rsid w:val="009D3D26"/>
    <w:rsid w:val="009D7A16"/>
    <w:rsid w:val="009E06EC"/>
    <w:rsid w:val="009E13B2"/>
    <w:rsid w:val="009E19C1"/>
    <w:rsid w:val="009E205D"/>
    <w:rsid w:val="009E35FE"/>
    <w:rsid w:val="009E3776"/>
    <w:rsid w:val="009E4970"/>
    <w:rsid w:val="009E529A"/>
    <w:rsid w:val="009E5FB3"/>
    <w:rsid w:val="009E75CF"/>
    <w:rsid w:val="009F0897"/>
    <w:rsid w:val="009F1244"/>
    <w:rsid w:val="009F1AA1"/>
    <w:rsid w:val="009F1BDE"/>
    <w:rsid w:val="009F2417"/>
    <w:rsid w:val="009F2930"/>
    <w:rsid w:val="009F2A0E"/>
    <w:rsid w:val="009F35A9"/>
    <w:rsid w:val="009F4EBF"/>
    <w:rsid w:val="009F59EC"/>
    <w:rsid w:val="009F6092"/>
    <w:rsid w:val="009F69E0"/>
    <w:rsid w:val="009F712D"/>
    <w:rsid w:val="009F7714"/>
    <w:rsid w:val="009F7A69"/>
    <w:rsid w:val="00A00491"/>
    <w:rsid w:val="00A00967"/>
    <w:rsid w:val="00A01840"/>
    <w:rsid w:val="00A02762"/>
    <w:rsid w:val="00A04F73"/>
    <w:rsid w:val="00A04F83"/>
    <w:rsid w:val="00A05149"/>
    <w:rsid w:val="00A068CD"/>
    <w:rsid w:val="00A10ACF"/>
    <w:rsid w:val="00A11874"/>
    <w:rsid w:val="00A11D50"/>
    <w:rsid w:val="00A12090"/>
    <w:rsid w:val="00A12DED"/>
    <w:rsid w:val="00A132D8"/>
    <w:rsid w:val="00A14337"/>
    <w:rsid w:val="00A150E3"/>
    <w:rsid w:val="00A157AE"/>
    <w:rsid w:val="00A169F4"/>
    <w:rsid w:val="00A16A85"/>
    <w:rsid w:val="00A1769A"/>
    <w:rsid w:val="00A17700"/>
    <w:rsid w:val="00A17BC0"/>
    <w:rsid w:val="00A20E1D"/>
    <w:rsid w:val="00A21826"/>
    <w:rsid w:val="00A2286A"/>
    <w:rsid w:val="00A22AA1"/>
    <w:rsid w:val="00A23AFA"/>
    <w:rsid w:val="00A23C77"/>
    <w:rsid w:val="00A23F93"/>
    <w:rsid w:val="00A246C0"/>
    <w:rsid w:val="00A249EA"/>
    <w:rsid w:val="00A2634B"/>
    <w:rsid w:val="00A27096"/>
    <w:rsid w:val="00A27D28"/>
    <w:rsid w:val="00A27ED7"/>
    <w:rsid w:val="00A3036F"/>
    <w:rsid w:val="00A31211"/>
    <w:rsid w:val="00A329AD"/>
    <w:rsid w:val="00A329EC"/>
    <w:rsid w:val="00A32BD4"/>
    <w:rsid w:val="00A35213"/>
    <w:rsid w:val="00A366C2"/>
    <w:rsid w:val="00A36745"/>
    <w:rsid w:val="00A36EE4"/>
    <w:rsid w:val="00A41DA9"/>
    <w:rsid w:val="00A4299E"/>
    <w:rsid w:val="00A44C47"/>
    <w:rsid w:val="00A45053"/>
    <w:rsid w:val="00A45DEC"/>
    <w:rsid w:val="00A46837"/>
    <w:rsid w:val="00A46958"/>
    <w:rsid w:val="00A50236"/>
    <w:rsid w:val="00A506F3"/>
    <w:rsid w:val="00A5249A"/>
    <w:rsid w:val="00A541D8"/>
    <w:rsid w:val="00A54327"/>
    <w:rsid w:val="00A54B4B"/>
    <w:rsid w:val="00A54F42"/>
    <w:rsid w:val="00A55C51"/>
    <w:rsid w:val="00A571BF"/>
    <w:rsid w:val="00A578E3"/>
    <w:rsid w:val="00A61DFA"/>
    <w:rsid w:val="00A62D1E"/>
    <w:rsid w:val="00A62DDE"/>
    <w:rsid w:val="00A6352E"/>
    <w:rsid w:val="00A636A4"/>
    <w:rsid w:val="00A64178"/>
    <w:rsid w:val="00A65229"/>
    <w:rsid w:val="00A6532B"/>
    <w:rsid w:val="00A65E09"/>
    <w:rsid w:val="00A65E21"/>
    <w:rsid w:val="00A660B0"/>
    <w:rsid w:val="00A663A7"/>
    <w:rsid w:val="00A66A7E"/>
    <w:rsid w:val="00A66C59"/>
    <w:rsid w:val="00A679C7"/>
    <w:rsid w:val="00A70D58"/>
    <w:rsid w:val="00A720AD"/>
    <w:rsid w:val="00A735F3"/>
    <w:rsid w:val="00A73B5B"/>
    <w:rsid w:val="00A74FE3"/>
    <w:rsid w:val="00A75617"/>
    <w:rsid w:val="00A75D31"/>
    <w:rsid w:val="00A7662A"/>
    <w:rsid w:val="00A766F6"/>
    <w:rsid w:val="00A7693A"/>
    <w:rsid w:val="00A77615"/>
    <w:rsid w:val="00A800A4"/>
    <w:rsid w:val="00A814AA"/>
    <w:rsid w:val="00A824F9"/>
    <w:rsid w:val="00A85816"/>
    <w:rsid w:val="00A869A2"/>
    <w:rsid w:val="00A8719F"/>
    <w:rsid w:val="00A9035C"/>
    <w:rsid w:val="00A91736"/>
    <w:rsid w:val="00A925D7"/>
    <w:rsid w:val="00A93400"/>
    <w:rsid w:val="00A93976"/>
    <w:rsid w:val="00A93A93"/>
    <w:rsid w:val="00A940FB"/>
    <w:rsid w:val="00A942DF"/>
    <w:rsid w:val="00A944E1"/>
    <w:rsid w:val="00A9540E"/>
    <w:rsid w:val="00A9589D"/>
    <w:rsid w:val="00A9725B"/>
    <w:rsid w:val="00A975F4"/>
    <w:rsid w:val="00A97E40"/>
    <w:rsid w:val="00AA0648"/>
    <w:rsid w:val="00AA1B44"/>
    <w:rsid w:val="00AA1BFE"/>
    <w:rsid w:val="00AA2D56"/>
    <w:rsid w:val="00AA30C6"/>
    <w:rsid w:val="00AA320C"/>
    <w:rsid w:val="00AA3A93"/>
    <w:rsid w:val="00AA3EC4"/>
    <w:rsid w:val="00AA45DF"/>
    <w:rsid w:val="00AA47D4"/>
    <w:rsid w:val="00AA5947"/>
    <w:rsid w:val="00AA70CC"/>
    <w:rsid w:val="00AA759F"/>
    <w:rsid w:val="00AA7C82"/>
    <w:rsid w:val="00AB24F4"/>
    <w:rsid w:val="00AB4B07"/>
    <w:rsid w:val="00AB4CC4"/>
    <w:rsid w:val="00AB58BF"/>
    <w:rsid w:val="00AB759C"/>
    <w:rsid w:val="00AB7BD0"/>
    <w:rsid w:val="00AC08F8"/>
    <w:rsid w:val="00AC0951"/>
    <w:rsid w:val="00AC17F5"/>
    <w:rsid w:val="00AC279D"/>
    <w:rsid w:val="00AC28E1"/>
    <w:rsid w:val="00AC36E3"/>
    <w:rsid w:val="00AC3DA6"/>
    <w:rsid w:val="00AC3FC4"/>
    <w:rsid w:val="00AC4FAF"/>
    <w:rsid w:val="00AC553F"/>
    <w:rsid w:val="00AC57DF"/>
    <w:rsid w:val="00AC6605"/>
    <w:rsid w:val="00AC68B0"/>
    <w:rsid w:val="00AC6DF4"/>
    <w:rsid w:val="00AC7728"/>
    <w:rsid w:val="00AC7BDF"/>
    <w:rsid w:val="00AC7C4A"/>
    <w:rsid w:val="00AD0AD4"/>
    <w:rsid w:val="00AD14AA"/>
    <w:rsid w:val="00AD2283"/>
    <w:rsid w:val="00AD3B96"/>
    <w:rsid w:val="00AD6571"/>
    <w:rsid w:val="00AD6D12"/>
    <w:rsid w:val="00AD77CD"/>
    <w:rsid w:val="00AD7E1C"/>
    <w:rsid w:val="00AE07D2"/>
    <w:rsid w:val="00AE0ADC"/>
    <w:rsid w:val="00AE0E01"/>
    <w:rsid w:val="00AE1C8F"/>
    <w:rsid w:val="00AE28AA"/>
    <w:rsid w:val="00AE56DD"/>
    <w:rsid w:val="00AE5775"/>
    <w:rsid w:val="00AE6271"/>
    <w:rsid w:val="00AF1196"/>
    <w:rsid w:val="00AF55CB"/>
    <w:rsid w:val="00AF57C0"/>
    <w:rsid w:val="00AF5B7A"/>
    <w:rsid w:val="00AF70FE"/>
    <w:rsid w:val="00AF7232"/>
    <w:rsid w:val="00AF757E"/>
    <w:rsid w:val="00B017F0"/>
    <w:rsid w:val="00B01CBF"/>
    <w:rsid w:val="00B0226B"/>
    <w:rsid w:val="00B039A1"/>
    <w:rsid w:val="00B03CB7"/>
    <w:rsid w:val="00B044F6"/>
    <w:rsid w:val="00B05EE8"/>
    <w:rsid w:val="00B064E8"/>
    <w:rsid w:val="00B06E50"/>
    <w:rsid w:val="00B07049"/>
    <w:rsid w:val="00B07A27"/>
    <w:rsid w:val="00B107A4"/>
    <w:rsid w:val="00B10A8E"/>
    <w:rsid w:val="00B14876"/>
    <w:rsid w:val="00B217D4"/>
    <w:rsid w:val="00B21E94"/>
    <w:rsid w:val="00B23A8C"/>
    <w:rsid w:val="00B25D8F"/>
    <w:rsid w:val="00B26EB9"/>
    <w:rsid w:val="00B275E0"/>
    <w:rsid w:val="00B27E65"/>
    <w:rsid w:val="00B31BC1"/>
    <w:rsid w:val="00B31F3D"/>
    <w:rsid w:val="00B33174"/>
    <w:rsid w:val="00B35A88"/>
    <w:rsid w:val="00B366A7"/>
    <w:rsid w:val="00B36820"/>
    <w:rsid w:val="00B374BE"/>
    <w:rsid w:val="00B37637"/>
    <w:rsid w:val="00B3794B"/>
    <w:rsid w:val="00B401F0"/>
    <w:rsid w:val="00B40BA6"/>
    <w:rsid w:val="00B40EAD"/>
    <w:rsid w:val="00B41851"/>
    <w:rsid w:val="00B42C9B"/>
    <w:rsid w:val="00B43FB2"/>
    <w:rsid w:val="00B44532"/>
    <w:rsid w:val="00B44BF2"/>
    <w:rsid w:val="00B458E2"/>
    <w:rsid w:val="00B45E24"/>
    <w:rsid w:val="00B47BF6"/>
    <w:rsid w:val="00B52C2D"/>
    <w:rsid w:val="00B534CC"/>
    <w:rsid w:val="00B536FA"/>
    <w:rsid w:val="00B5390A"/>
    <w:rsid w:val="00B5406F"/>
    <w:rsid w:val="00B540CF"/>
    <w:rsid w:val="00B550AF"/>
    <w:rsid w:val="00B56550"/>
    <w:rsid w:val="00B5658C"/>
    <w:rsid w:val="00B573BD"/>
    <w:rsid w:val="00B57C4A"/>
    <w:rsid w:val="00B60346"/>
    <w:rsid w:val="00B617F5"/>
    <w:rsid w:val="00B61DA2"/>
    <w:rsid w:val="00B62B20"/>
    <w:rsid w:val="00B632D9"/>
    <w:rsid w:val="00B63DE8"/>
    <w:rsid w:val="00B65021"/>
    <w:rsid w:val="00B65892"/>
    <w:rsid w:val="00B65B6C"/>
    <w:rsid w:val="00B66015"/>
    <w:rsid w:val="00B66F94"/>
    <w:rsid w:val="00B67037"/>
    <w:rsid w:val="00B67699"/>
    <w:rsid w:val="00B67D06"/>
    <w:rsid w:val="00B717AC"/>
    <w:rsid w:val="00B729BD"/>
    <w:rsid w:val="00B73C16"/>
    <w:rsid w:val="00B74485"/>
    <w:rsid w:val="00B75539"/>
    <w:rsid w:val="00B757C1"/>
    <w:rsid w:val="00B75A11"/>
    <w:rsid w:val="00B764D4"/>
    <w:rsid w:val="00B76E2D"/>
    <w:rsid w:val="00B77DF2"/>
    <w:rsid w:val="00B81D3C"/>
    <w:rsid w:val="00B820F6"/>
    <w:rsid w:val="00B83B6C"/>
    <w:rsid w:val="00B83E15"/>
    <w:rsid w:val="00B84322"/>
    <w:rsid w:val="00B85A2B"/>
    <w:rsid w:val="00B85D81"/>
    <w:rsid w:val="00B9010E"/>
    <w:rsid w:val="00B903BA"/>
    <w:rsid w:val="00B90BF4"/>
    <w:rsid w:val="00B913B7"/>
    <w:rsid w:val="00B925F0"/>
    <w:rsid w:val="00B933B1"/>
    <w:rsid w:val="00B9397F"/>
    <w:rsid w:val="00B93A35"/>
    <w:rsid w:val="00B94A87"/>
    <w:rsid w:val="00B94D61"/>
    <w:rsid w:val="00B957DE"/>
    <w:rsid w:val="00B9584F"/>
    <w:rsid w:val="00B95F43"/>
    <w:rsid w:val="00B96B4C"/>
    <w:rsid w:val="00B96BEF"/>
    <w:rsid w:val="00B9771E"/>
    <w:rsid w:val="00BA0DC5"/>
    <w:rsid w:val="00BA12FB"/>
    <w:rsid w:val="00BA17EE"/>
    <w:rsid w:val="00BA20E6"/>
    <w:rsid w:val="00BA3C06"/>
    <w:rsid w:val="00BA47B0"/>
    <w:rsid w:val="00BA4C08"/>
    <w:rsid w:val="00BA4FD9"/>
    <w:rsid w:val="00BA6548"/>
    <w:rsid w:val="00BA68C4"/>
    <w:rsid w:val="00BA752F"/>
    <w:rsid w:val="00BA7F05"/>
    <w:rsid w:val="00BB0D79"/>
    <w:rsid w:val="00BB1B38"/>
    <w:rsid w:val="00BB260B"/>
    <w:rsid w:val="00BB442A"/>
    <w:rsid w:val="00BB4AB9"/>
    <w:rsid w:val="00BB64FC"/>
    <w:rsid w:val="00BB683B"/>
    <w:rsid w:val="00BB7850"/>
    <w:rsid w:val="00BC0E8A"/>
    <w:rsid w:val="00BC191A"/>
    <w:rsid w:val="00BC2D3F"/>
    <w:rsid w:val="00BC458B"/>
    <w:rsid w:val="00BC46FE"/>
    <w:rsid w:val="00BC4D22"/>
    <w:rsid w:val="00BC72F3"/>
    <w:rsid w:val="00BC7998"/>
    <w:rsid w:val="00BC7C98"/>
    <w:rsid w:val="00BC7E32"/>
    <w:rsid w:val="00BD073A"/>
    <w:rsid w:val="00BD0A56"/>
    <w:rsid w:val="00BD136A"/>
    <w:rsid w:val="00BD1A4A"/>
    <w:rsid w:val="00BD2F0C"/>
    <w:rsid w:val="00BD47D0"/>
    <w:rsid w:val="00BD54F8"/>
    <w:rsid w:val="00BD5DD2"/>
    <w:rsid w:val="00BD5EB4"/>
    <w:rsid w:val="00BD694A"/>
    <w:rsid w:val="00BD6BC8"/>
    <w:rsid w:val="00BD73CF"/>
    <w:rsid w:val="00BE025A"/>
    <w:rsid w:val="00BE1CBB"/>
    <w:rsid w:val="00BE1D35"/>
    <w:rsid w:val="00BE1F1B"/>
    <w:rsid w:val="00BE361E"/>
    <w:rsid w:val="00BE4D6E"/>
    <w:rsid w:val="00BE563B"/>
    <w:rsid w:val="00BE596A"/>
    <w:rsid w:val="00BE5A28"/>
    <w:rsid w:val="00BE62AB"/>
    <w:rsid w:val="00BE7473"/>
    <w:rsid w:val="00BE7B77"/>
    <w:rsid w:val="00BF0386"/>
    <w:rsid w:val="00BF25BB"/>
    <w:rsid w:val="00BF2D3B"/>
    <w:rsid w:val="00BF344C"/>
    <w:rsid w:val="00BF5C89"/>
    <w:rsid w:val="00BF62DE"/>
    <w:rsid w:val="00BF6C06"/>
    <w:rsid w:val="00BF6DB7"/>
    <w:rsid w:val="00C0009B"/>
    <w:rsid w:val="00C009E8"/>
    <w:rsid w:val="00C00CFA"/>
    <w:rsid w:val="00C025CE"/>
    <w:rsid w:val="00C02A50"/>
    <w:rsid w:val="00C04BDC"/>
    <w:rsid w:val="00C05406"/>
    <w:rsid w:val="00C05708"/>
    <w:rsid w:val="00C0620B"/>
    <w:rsid w:val="00C06BC8"/>
    <w:rsid w:val="00C07ECA"/>
    <w:rsid w:val="00C1017F"/>
    <w:rsid w:val="00C11527"/>
    <w:rsid w:val="00C12838"/>
    <w:rsid w:val="00C12DD8"/>
    <w:rsid w:val="00C149A3"/>
    <w:rsid w:val="00C15422"/>
    <w:rsid w:val="00C1568B"/>
    <w:rsid w:val="00C158C6"/>
    <w:rsid w:val="00C169AB"/>
    <w:rsid w:val="00C170BF"/>
    <w:rsid w:val="00C178A7"/>
    <w:rsid w:val="00C20BEA"/>
    <w:rsid w:val="00C22D21"/>
    <w:rsid w:val="00C22F57"/>
    <w:rsid w:val="00C2331F"/>
    <w:rsid w:val="00C23B3F"/>
    <w:rsid w:val="00C241BA"/>
    <w:rsid w:val="00C242E3"/>
    <w:rsid w:val="00C2552C"/>
    <w:rsid w:val="00C255BD"/>
    <w:rsid w:val="00C257D7"/>
    <w:rsid w:val="00C30003"/>
    <w:rsid w:val="00C3104B"/>
    <w:rsid w:val="00C313FD"/>
    <w:rsid w:val="00C32175"/>
    <w:rsid w:val="00C33363"/>
    <w:rsid w:val="00C341E6"/>
    <w:rsid w:val="00C34B57"/>
    <w:rsid w:val="00C35619"/>
    <w:rsid w:val="00C357F4"/>
    <w:rsid w:val="00C379A1"/>
    <w:rsid w:val="00C41730"/>
    <w:rsid w:val="00C42894"/>
    <w:rsid w:val="00C44A6E"/>
    <w:rsid w:val="00C450A6"/>
    <w:rsid w:val="00C458A1"/>
    <w:rsid w:val="00C45E54"/>
    <w:rsid w:val="00C46AA2"/>
    <w:rsid w:val="00C5156A"/>
    <w:rsid w:val="00C5337F"/>
    <w:rsid w:val="00C53A7A"/>
    <w:rsid w:val="00C53E66"/>
    <w:rsid w:val="00C54399"/>
    <w:rsid w:val="00C54BAD"/>
    <w:rsid w:val="00C55271"/>
    <w:rsid w:val="00C5533A"/>
    <w:rsid w:val="00C56017"/>
    <w:rsid w:val="00C57549"/>
    <w:rsid w:val="00C57C53"/>
    <w:rsid w:val="00C60764"/>
    <w:rsid w:val="00C612F3"/>
    <w:rsid w:val="00C6175C"/>
    <w:rsid w:val="00C61F3E"/>
    <w:rsid w:val="00C634C3"/>
    <w:rsid w:val="00C6547E"/>
    <w:rsid w:val="00C67040"/>
    <w:rsid w:val="00C70262"/>
    <w:rsid w:val="00C70398"/>
    <w:rsid w:val="00C708E3"/>
    <w:rsid w:val="00C71555"/>
    <w:rsid w:val="00C71C3B"/>
    <w:rsid w:val="00C72364"/>
    <w:rsid w:val="00C72B1F"/>
    <w:rsid w:val="00C74AC9"/>
    <w:rsid w:val="00C7577B"/>
    <w:rsid w:val="00C76A81"/>
    <w:rsid w:val="00C76FE2"/>
    <w:rsid w:val="00C80121"/>
    <w:rsid w:val="00C802CE"/>
    <w:rsid w:val="00C81F68"/>
    <w:rsid w:val="00C833C6"/>
    <w:rsid w:val="00C834BA"/>
    <w:rsid w:val="00C83FD7"/>
    <w:rsid w:val="00C846B6"/>
    <w:rsid w:val="00C84D36"/>
    <w:rsid w:val="00C85779"/>
    <w:rsid w:val="00C85EF0"/>
    <w:rsid w:val="00C86098"/>
    <w:rsid w:val="00C8776B"/>
    <w:rsid w:val="00C87B84"/>
    <w:rsid w:val="00C87F09"/>
    <w:rsid w:val="00C90D80"/>
    <w:rsid w:val="00C915A5"/>
    <w:rsid w:val="00C9160C"/>
    <w:rsid w:val="00C91CD9"/>
    <w:rsid w:val="00C92F9B"/>
    <w:rsid w:val="00C93DB7"/>
    <w:rsid w:val="00C947D8"/>
    <w:rsid w:val="00C95277"/>
    <w:rsid w:val="00C95F89"/>
    <w:rsid w:val="00C96863"/>
    <w:rsid w:val="00C97DC7"/>
    <w:rsid w:val="00CA1B83"/>
    <w:rsid w:val="00CA3263"/>
    <w:rsid w:val="00CA3CD8"/>
    <w:rsid w:val="00CA4677"/>
    <w:rsid w:val="00CA4EC5"/>
    <w:rsid w:val="00CA6778"/>
    <w:rsid w:val="00CA734C"/>
    <w:rsid w:val="00CA77F1"/>
    <w:rsid w:val="00CB0539"/>
    <w:rsid w:val="00CB0B4B"/>
    <w:rsid w:val="00CB1AD5"/>
    <w:rsid w:val="00CB2879"/>
    <w:rsid w:val="00CB2D2A"/>
    <w:rsid w:val="00CB50B4"/>
    <w:rsid w:val="00CB5402"/>
    <w:rsid w:val="00CB56DF"/>
    <w:rsid w:val="00CB6458"/>
    <w:rsid w:val="00CB6A9E"/>
    <w:rsid w:val="00CB798D"/>
    <w:rsid w:val="00CC078E"/>
    <w:rsid w:val="00CC0FB3"/>
    <w:rsid w:val="00CC1154"/>
    <w:rsid w:val="00CC1808"/>
    <w:rsid w:val="00CC26FD"/>
    <w:rsid w:val="00CC3152"/>
    <w:rsid w:val="00CC3277"/>
    <w:rsid w:val="00CC36E7"/>
    <w:rsid w:val="00CC58DD"/>
    <w:rsid w:val="00CC7909"/>
    <w:rsid w:val="00CD1493"/>
    <w:rsid w:val="00CD1FA3"/>
    <w:rsid w:val="00CD358A"/>
    <w:rsid w:val="00CD3DC8"/>
    <w:rsid w:val="00CD4A95"/>
    <w:rsid w:val="00CD5067"/>
    <w:rsid w:val="00CD6223"/>
    <w:rsid w:val="00CD6916"/>
    <w:rsid w:val="00CD706F"/>
    <w:rsid w:val="00CE008B"/>
    <w:rsid w:val="00CE0236"/>
    <w:rsid w:val="00CE02D3"/>
    <w:rsid w:val="00CE0CA2"/>
    <w:rsid w:val="00CE3B5B"/>
    <w:rsid w:val="00CE5EB7"/>
    <w:rsid w:val="00CE6979"/>
    <w:rsid w:val="00CE6E4D"/>
    <w:rsid w:val="00CF084D"/>
    <w:rsid w:val="00CF26C0"/>
    <w:rsid w:val="00CF48EB"/>
    <w:rsid w:val="00CF50D4"/>
    <w:rsid w:val="00CF6D1F"/>
    <w:rsid w:val="00CF6EC2"/>
    <w:rsid w:val="00D00046"/>
    <w:rsid w:val="00D00658"/>
    <w:rsid w:val="00D010FF"/>
    <w:rsid w:val="00D01704"/>
    <w:rsid w:val="00D01B85"/>
    <w:rsid w:val="00D01C78"/>
    <w:rsid w:val="00D0302D"/>
    <w:rsid w:val="00D05460"/>
    <w:rsid w:val="00D0657F"/>
    <w:rsid w:val="00D06798"/>
    <w:rsid w:val="00D10D9E"/>
    <w:rsid w:val="00D140EA"/>
    <w:rsid w:val="00D143EC"/>
    <w:rsid w:val="00D14EA2"/>
    <w:rsid w:val="00D1566A"/>
    <w:rsid w:val="00D15902"/>
    <w:rsid w:val="00D16369"/>
    <w:rsid w:val="00D16B68"/>
    <w:rsid w:val="00D172B6"/>
    <w:rsid w:val="00D17CBC"/>
    <w:rsid w:val="00D17EBA"/>
    <w:rsid w:val="00D20AA9"/>
    <w:rsid w:val="00D2120A"/>
    <w:rsid w:val="00D21825"/>
    <w:rsid w:val="00D224DA"/>
    <w:rsid w:val="00D22A59"/>
    <w:rsid w:val="00D25778"/>
    <w:rsid w:val="00D2664D"/>
    <w:rsid w:val="00D272C9"/>
    <w:rsid w:val="00D2735B"/>
    <w:rsid w:val="00D3041A"/>
    <w:rsid w:val="00D30FDD"/>
    <w:rsid w:val="00D3290F"/>
    <w:rsid w:val="00D32F7D"/>
    <w:rsid w:val="00D338C9"/>
    <w:rsid w:val="00D33921"/>
    <w:rsid w:val="00D351CB"/>
    <w:rsid w:val="00D358FD"/>
    <w:rsid w:val="00D362B7"/>
    <w:rsid w:val="00D36509"/>
    <w:rsid w:val="00D366F6"/>
    <w:rsid w:val="00D36A5F"/>
    <w:rsid w:val="00D376EE"/>
    <w:rsid w:val="00D37F83"/>
    <w:rsid w:val="00D40E9A"/>
    <w:rsid w:val="00D410E8"/>
    <w:rsid w:val="00D413A2"/>
    <w:rsid w:val="00D4207B"/>
    <w:rsid w:val="00D4217B"/>
    <w:rsid w:val="00D43EA8"/>
    <w:rsid w:val="00D44196"/>
    <w:rsid w:val="00D44975"/>
    <w:rsid w:val="00D45D43"/>
    <w:rsid w:val="00D469C8"/>
    <w:rsid w:val="00D47122"/>
    <w:rsid w:val="00D47164"/>
    <w:rsid w:val="00D54577"/>
    <w:rsid w:val="00D54D86"/>
    <w:rsid w:val="00D56673"/>
    <w:rsid w:val="00D56C9C"/>
    <w:rsid w:val="00D56FC4"/>
    <w:rsid w:val="00D57A58"/>
    <w:rsid w:val="00D57C42"/>
    <w:rsid w:val="00D61097"/>
    <w:rsid w:val="00D62A18"/>
    <w:rsid w:val="00D62B9A"/>
    <w:rsid w:val="00D641D2"/>
    <w:rsid w:val="00D641EE"/>
    <w:rsid w:val="00D64F56"/>
    <w:rsid w:val="00D67974"/>
    <w:rsid w:val="00D679F7"/>
    <w:rsid w:val="00D67A94"/>
    <w:rsid w:val="00D7026D"/>
    <w:rsid w:val="00D70DCC"/>
    <w:rsid w:val="00D71370"/>
    <w:rsid w:val="00D723CE"/>
    <w:rsid w:val="00D73AD7"/>
    <w:rsid w:val="00D763F7"/>
    <w:rsid w:val="00D77870"/>
    <w:rsid w:val="00D77D5D"/>
    <w:rsid w:val="00D80204"/>
    <w:rsid w:val="00D80391"/>
    <w:rsid w:val="00D807A9"/>
    <w:rsid w:val="00D81941"/>
    <w:rsid w:val="00D81F37"/>
    <w:rsid w:val="00D820D2"/>
    <w:rsid w:val="00D8281E"/>
    <w:rsid w:val="00D82858"/>
    <w:rsid w:val="00D82DE2"/>
    <w:rsid w:val="00D85960"/>
    <w:rsid w:val="00D90ACE"/>
    <w:rsid w:val="00D91FD9"/>
    <w:rsid w:val="00D93070"/>
    <w:rsid w:val="00D93601"/>
    <w:rsid w:val="00D93B72"/>
    <w:rsid w:val="00D94138"/>
    <w:rsid w:val="00D95658"/>
    <w:rsid w:val="00D95CA3"/>
    <w:rsid w:val="00D96B03"/>
    <w:rsid w:val="00D96BEC"/>
    <w:rsid w:val="00D97076"/>
    <w:rsid w:val="00D97829"/>
    <w:rsid w:val="00D97CAF"/>
    <w:rsid w:val="00DA076E"/>
    <w:rsid w:val="00DA0D45"/>
    <w:rsid w:val="00DA58CE"/>
    <w:rsid w:val="00DA5A82"/>
    <w:rsid w:val="00DA6F5E"/>
    <w:rsid w:val="00DB0052"/>
    <w:rsid w:val="00DB11F2"/>
    <w:rsid w:val="00DB152E"/>
    <w:rsid w:val="00DB314B"/>
    <w:rsid w:val="00DB44CE"/>
    <w:rsid w:val="00DB4932"/>
    <w:rsid w:val="00DB6A12"/>
    <w:rsid w:val="00DB7C0E"/>
    <w:rsid w:val="00DC0505"/>
    <w:rsid w:val="00DC0E08"/>
    <w:rsid w:val="00DC1454"/>
    <w:rsid w:val="00DC1C10"/>
    <w:rsid w:val="00DC2A54"/>
    <w:rsid w:val="00DC35BA"/>
    <w:rsid w:val="00DC55B2"/>
    <w:rsid w:val="00DC613F"/>
    <w:rsid w:val="00DC6773"/>
    <w:rsid w:val="00DC70B2"/>
    <w:rsid w:val="00DC73E3"/>
    <w:rsid w:val="00DC73E8"/>
    <w:rsid w:val="00DC7D1D"/>
    <w:rsid w:val="00DD18AC"/>
    <w:rsid w:val="00DD211C"/>
    <w:rsid w:val="00DD33B9"/>
    <w:rsid w:val="00DD4AE9"/>
    <w:rsid w:val="00DD55C7"/>
    <w:rsid w:val="00DD68FC"/>
    <w:rsid w:val="00DD7489"/>
    <w:rsid w:val="00DE0178"/>
    <w:rsid w:val="00DE07C5"/>
    <w:rsid w:val="00DE1F27"/>
    <w:rsid w:val="00DE27BC"/>
    <w:rsid w:val="00DE681E"/>
    <w:rsid w:val="00DE684C"/>
    <w:rsid w:val="00DE6EC1"/>
    <w:rsid w:val="00DF14C7"/>
    <w:rsid w:val="00DF188B"/>
    <w:rsid w:val="00DF1D0E"/>
    <w:rsid w:val="00DF229F"/>
    <w:rsid w:val="00DF247D"/>
    <w:rsid w:val="00DF284A"/>
    <w:rsid w:val="00DF319D"/>
    <w:rsid w:val="00DF45C7"/>
    <w:rsid w:val="00DF537B"/>
    <w:rsid w:val="00DF5F1C"/>
    <w:rsid w:val="00DF6822"/>
    <w:rsid w:val="00DF6AD1"/>
    <w:rsid w:val="00DF7BA4"/>
    <w:rsid w:val="00E026E4"/>
    <w:rsid w:val="00E03998"/>
    <w:rsid w:val="00E03BC1"/>
    <w:rsid w:val="00E03F16"/>
    <w:rsid w:val="00E079E2"/>
    <w:rsid w:val="00E10AAE"/>
    <w:rsid w:val="00E11A2A"/>
    <w:rsid w:val="00E11D94"/>
    <w:rsid w:val="00E12593"/>
    <w:rsid w:val="00E12EC5"/>
    <w:rsid w:val="00E15B58"/>
    <w:rsid w:val="00E178DA"/>
    <w:rsid w:val="00E200D0"/>
    <w:rsid w:val="00E20B6D"/>
    <w:rsid w:val="00E20BA1"/>
    <w:rsid w:val="00E210C7"/>
    <w:rsid w:val="00E211A5"/>
    <w:rsid w:val="00E24ADF"/>
    <w:rsid w:val="00E25799"/>
    <w:rsid w:val="00E2603D"/>
    <w:rsid w:val="00E27B79"/>
    <w:rsid w:val="00E30118"/>
    <w:rsid w:val="00E31B2E"/>
    <w:rsid w:val="00E32BA8"/>
    <w:rsid w:val="00E33709"/>
    <w:rsid w:val="00E33F77"/>
    <w:rsid w:val="00E3531F"/>
    <w:rsid w:val="00E353B3"/>
    <w:rsid w:val="00E35F67"/>
    <w:rsid w:val="00E37C44"/>
    <w:rsid w:val="00E40C73"/>
    <w:rsid w:val="00E4389D"/>
    <w:rsid w:val="00E44AFE"/>
    <w:rsid w:val="00E46C2C"/>
    <w:rsid w:val="00E47906"/>
    <w:rsid w:val="00E5062B"/>
    <w:rsid w:val="00E54B5C"/>
    <w:rsid w:val="00E54D10"/>
    <w:rsid w:val="00E5611B"/>
    <w:rsid w:val="00E575B5"/>
    <w:rsid w:val="00E6040A"/>
    <w:rsid w:val="00E610D7"/>
    <w:rsid w:val="00E6123E"/>
    <w:rsid w:val="00E6258B"/>
    <w:rsid w:val="00E62D8D"/>
    <w:rsid w:val="00E63B29"/>
    <w:rsid w:val="00E6424D"/>
    <w:rsid w:val="00E645B3"/>
    <w:rsid w:val="00E649BD"/>
    <w:rsid w:val="00E66070"/>
    <w:rsid w:val="00E662F3"/>
    <w:rsid w:val="00E679A5"/>
    <w:rsid w:val="00E70C78"/>
    <w:rsid w:val="00E71765"/>
    <w:rsid w:val="00E72166"/>
    <w:rsid w:val="00E74856"/>
    <w:rsid w:val="00E74B5C"/>
    <w:rsid w:val="00E7531D"/>
    <w:rsid w:val="00E75E8B"/>
    <w:rsid w:val="00E76ADC"/>
    <w:rsid w:val="00E76E2A"/>
    <w:rsid w:val="00E77287"/>
    <w:rsid w:val="00E8175E"/>
    <w:rsid w:val="00E820BC"/>
    <w:rsid w:val="00E82B33"/>
    <w:rsid w:val="00E83319"/>
    <w:rsid w:val="00E83339"/>
    <w:rsid w:val="00E83638"/>
    <w:rsid w:val="00E847C6"/>
    <w:rsid w:val="00E84A29"/>
    <w:rsid w:val="00E84C71"/>
    <w:rsid w:val="00E854AC"/>
    <w:rsid w:val="00E862B7"/>
    <w:rsid w:val="00E90052"/>
    <w:rsid w:val="00E906C5"/>
    <w:rsid w:val="00E91690"/>
    <w:rsid w:val="00E91885"/>
    <w:rsid w:val="00E9379D"/>
    <w:rsid w:val="00EA1EE9"/>
    <w:rsid w:val="00EA3323"/>
    <w:rsid w:val="00EA3BB5"/>
    <w:rsid w:val="00EA4676"/>
    <w:rsid w:val="00EA4CBA"/>
    <w:rsid w:val="00EA5CE1"/>
    <w:rsid w:val="00EA5FA6"/>
    <w:rsid w:val="00EA62B0"/>
    <w:rsid w:val="00EA63F9"/>
    <w:rsid w:val="00EA66D2"/>
    <w:rsid w:val="00EA734E"/>
    <w:rsid w:val="00EA7B22"/>
    <w:rsid w:val="00EB0F8B"/>
    <w:rsid w:val="00EB2CDE"/>
    <w:rsid w:val="00EB333F"/>
    <w:rsid w:val="00EB3FA4"/>
    <w:rsid w:val="00EB4BE2"/>
    <w:rsid w:val="00EB77F1"/>
    <w:rsid w:val="00EC0483"/>
    <w:rsid w:val="00EC0E6A"/>
    <w:rsid w:val="00EC10B3"/>
    <w:rsid w:val="00EC223D"/>
    <w:rsid w:val="00EC2600"/>
    <w:rsid w:val="00EC3500"/>
    <w:rsid w:val="00EC3816"/>
    <w:rsid w:val="00EC3CDA"/>
    <w:rsid w:val="00EC474E"/>
    <w:rsid w:val="00EC5825"/>
    <w:rsid w:val="00EC5EE1"/>
    <w:rsid w:val="00EC669F"/>
    <w:rsid w:val="00EC7AB4"/>
    <w:rsid w:val="00ED111C"/>
    <w:rsid w:val="00ED157E"/>
    <w:rsid w:val="00ED1738"/>
    <w:rsid w:val="00ED204F"/>
    <w:rsid w:val="00ED2C87"/>
    <w:rsid w:val="00ED3BAB"/>
    <w:rsid w:val="00ED5198"/>
    <w:rsid w:val="00ED5288"/>
    <w:rsid w:val="00ED633F"/>
    <w:rsid w:val="00ED6828"/>
    <w:rsid w:val="00ED6DE6"/>
    <w:rsid w:val="00EE06FF"/>
    <w:rsid w:val="00EE1385"/>
    <w:rsid w:val="00EE22B5"/>
    <w:rsid w:val="00EE2EE8"/>
    <w:rsid w:val="00EE5D1C"/>
    <w:rsid w:val="00EE5F0D"/>
    <w:rsid w:val="00EE6F9F"/>
    <w:rsid w:val="00EF0056"/>
    <w:rsid w:val="00EF0673"/>
    <w:rsid w:val="00EF1344"/>
    <w:rsid w:val="00EF16FC"/>
    <w:rsid w:val="00EF335D"/>
    <w:rsid w:val="00EF3387"/>
    <w:rsid w:val="00EF3C9B"/>
    <w:rsid w:val="00EF3D5B"/>
    <w:rsid w:val="00EF494A"/>
    <w:rsid w:val="00EF5692"/>
    <w:rsid w:val="00EF6568"/>
    <w:rsid w:val="00EF71AD"/>
    <w:rsid w:val="00EF74EE"/>
    <w:rsid w:val="00EF77B2"/>
    <w:rsid w:val="00EF7AC8"/>
    <w:rsid w:val="00F00B05"/>
    <w:rsid w:val="00F00C14"/>
    <w:rsid w:val="00F01F07"/>
    <w:rsid w:val="00F020B6"/>
    <w:rsid w:val="00F024BC"/>
    <w:rsid w:val="00F02A2D"/>
    <w:rsid w:val="00F0393C"/>
    <w:rsid w:val="00F03A21"/>
    <w:rsid w:val="00F03A7B"/>
    <w:rsid w:val="00F053BD"/>
    <w:rsid w:val="00F05513"/>
    <w:rsid w:val="00F06668"/>
    <w:rsid w:val="00F06FD8"/>
    <w:rsid w:val="00F111AD"/>
    <w:rsid w:val="00F11C8E"/>
    <w:rsid w:val="00F1281D"/>
    <w:rsid w:val="00F12D1F"/>
    <w:rsid w:val="00F1312E"/>
    <w:rsid w:val="00F1320F"/>
    <w:rsid w:val="00F13437"/>
    <w:rsid w:val="00F1344D"/>
    <w:rsid w:val="00F15F7A"/>
    <w:rsid w:val="00F1631C"/>
    <w:rsid w:val="00F20676"/>
    <w:rsid w:val="00F20950"/>
    <w:rsid w:val="00F21E85"/>
    <w:rsid w:val="00F21FC2"/>
    <w:rsid w:val="00F222C1"/>
    <w:rsid w:val="00F23F6A"/>
    <w:rsid w:val="00F24D99"/>
    <w:rsid w:val="00F251E0"/>
    <w:rsid w:val="00F25509"/>
    <w:rsid w:val="00F25ACC"/>
    <w:rsid w:val="00F25D3A"/>
    <w:rsid w:val="00F260DB"/>
    <w:rsid w:val="00F261D3"/>
    <w:rsid w:val="00F26544"/>
    <w:rsid w:val="00F30253"/>
    <w:rsid w:val="00F30F44"/>
    <w:rsid w:val="00F32566"/>
    <w:rsid w:val="00F33268"/>
    <w:rsid w:val="00F35935"/>
    <w:rsid w:val="00F35952"/>
    <w:rsid w:val="00F37009"/>
    <w:rsid w:val="00F37290"/>
    <w:rsid w:val="00F40768"/>
    <w:rsid w:val="00F415D4"/>
    <w:rsid w:val="00F427B9"/>
    <w:rsid w:val="00F4309C"/>
    <w:rsid w:val="00F4342D"/>
    <w:rsid w:val="00F43DEC"/>
    <w:rsid w:val="00F43E81"/>
    <w:rsid w:val="00F44698"/>
    <w:rsid w:val="00F44A47"/>
    <w:rsid w:val="00F4574F"/>
    <w:rsid w:val="00F457AF"/>
    <w:rsid w:val="00F45ACA"/>
    <w:rsid w:val="00F45FDA"/>
    <w:rsid w:val="00F46B14"/>
    <w:rsid w:val="00F46C26"/>
    <w:rsid w:val="00F46C66"/>
    <w:rsid w:val="00F47220"/>
    <w:rsid w:val="00F47736"/>
    <w:rsid w:val="00F50563"/>
    <w:rsid w:val="00F5156F"/>
    <w:rsid w:val="00F51B93"/>
    <w:rsid w:val="00F51CDF"/>
    <w:rsid w:val="00F5274C"/>
    <w:rsid w:val="00F52778"/>
    <w:rsid w:val="00F52E49"/>
    <w:rsid w:val="00F5338A"/>
    <w:rsid w:val="00F5368B"/>
    <w:rsid w:val="00F56DD6"/>
    <w:rsid w:val="00F61F24"/>
    <w:rsid w:val="00F62C2F"/>
    <w:rsid w:val="00F6374F"/>
    <w:rsid w:val="00F64389"/>
    <w:rsid w:val="00F644A7"/>
    <w:rsid w:val="00F65EF0"/>
    <w:rsid w:val="00F67C30"/>
    <w:rsid w:val="00F704BF"/>
    <w:rsid w:val="00F742B9"/>
    <w:rsid w:val="00F7430B"/>
    <w:rsid w:val="00F7541D"/>
    <w:rsid w:val="00F766EF"/>
    <w:rsid w:val="00F771C8"/>
    <w:rsid w:val="00F804A8"/>
    <w:rsid w:val="00F833CD"/>
    <w:rsid w:val="00F83EBD"/>
    <w:rsid w:val="00F84563"/>
    <w:rsid w:val="00F85D89"/>
    <w:rsid w:val="00F87657"/>
    <w:rsid w:val="00F8773A"/>
    <w:rsid w:val="00F87AA0"/>
    <w:rsid w:val="00F87D09"/>
    <w:rsid w:val="00F90573"/>
    <w:rsid w:val="00F91E8E"/>
    <w:rsid w:val="00F922D5"/>
    <w:rsid w:val="00F9240A"/>
    <w:rsid w:val="00F92B2B"/>
    <w:rsid w:val="00F93055"/>
    <w:rsid w:val="00F93CB8"/>
    <w:rsid w:val="00F93FD4"/>
    <w:rsid w:val="00F943AF"/>
    <w:rsid w:val="00F94652"/>
    <w:rsid w:val="00F95C65"/>
    <w:rsid w:val="00F9666C"/>
    <w:rsid w:val="00F968E9"/>
    <w:rsid w:val="00F97A2B"/>
    <w:rsid w:val="00FA15DD"/>
    <w:rsid w:val="00FA16C8"/>
    <w:rsid w:val="00FA21D3"/>
    <w:rsid w:val="00FA2967"/>
    <w:rsid w:val="00FA3422"/>
    <w:rsid w:val="00FA34CF"/>
    <w:rsid w:val="00FA3795"/>
    <w:rsid w:val="00FA3D04"/>
    <w:rsid w:val="00FA3E91"/>
    <w:rsid w:val="00FA43F4"/>
    <w:rsid w:val="00FA4B32"/>
    <w:rsid w:val="00FA6B07"/>
    <w:rsid w:val="00FB0EF2"/>
    <w:rsid w:val="00FB1F63"/>
    <w:rsid w:val="00FB2E62"/>
    <w:rsid w:val="00FB3E18"/>
    <w:rsid w:val="00FB4DCC"/>
    <w:rsid w:val="00FB52DC"/>
    <w:rsid w:val="00FB594C"/>
    <w:rsid w:val="00FB5BCC"/>
    <w:rsid w:val="00FB6018"/>
    <w:rsid w:val="00FC3CD5"/>
    <w:rsid w:val="00FC4508"/>
    <w:rsid w:val="00FC6970"/>
    <w:rsid w:val="00FC6BC0"/>
    <w:rsid w:val="00FC786D"/>
    <w:rsid w:val="00FC788A"/>
    <w:rsid w:val="00FD0850"/>
    <w:rsid w:val="00FD0A66"/>
    <w:rsid w:val="00FD17BD"/>
    <w:rsid w:val="00FD1EA4"/>
    <w:rsid w:val="00FD2D66"/>
    <w:rsid w:val="00FD4292"/>
    <w:rsid w:val="00FD4C8B"/>
    <w:rsid w:val="00FE05AB"/>
    <w:rsid w:val="00FE1769"/>
    <w:rsid w:val="00FE19CF"/>
    <w:rsid w:val="00FE2592"/>
    <w:rsid w:val="00FE2FD8"/>
    <w:rsid w:val="00FE30DD"/>
    <w:rsid w:val="00FE4227"/>
    <w:rsid w:val="00FE4825"/>
    <w:rsid w:val="00FE508C"/>
    <w:rsid w:val="00FE605C"/>
    <w:rsid w:val="00FF3B4A"/>
    <w:rsid w:val="00FF4A74"/>
    <w:rsid w:val="00FF57AA"/>
    <w:rsid w:val="00FF5948"/>
    <w:rsid w:val="00FF5A22"/>
    <w:rsid w:val="00FF5D98"/>
    <w:rsid w:val="00FF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81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uiPriority w:val="39"/>
    <w:qFormat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,列表段落11,P,列表段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uiPriority w:val="99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nhideWhenUsed/>
    <w:qFormat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unhideWhenUsed/>
    <w:qFormat/>
    <w:rsid w:val="00BA20E6"/>
  </w:style>
  <w:style w:type="character" w:customStyle="1" w:styleId="Char1">
    <w:name w:val="메모 텍스트 Char"/>
    <w:basedOn w:val="a0"/>
    <w:link w:val="a8"/>
    <w:uiPriority w:val="99"/>
    <w:qFormat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uiPriority w:val="99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uiPriority w:val="99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164B38"/>
    <w:rPr>
      <w:lang w:eastAsia="en-US"/>
    </w:rPr>
  </w:style>
  <w:style w:type="paragraph" w:styleId="ad">
    <w:name w:val="Body Text"/>
    <w:basedOn w:val="a"/>
    <w:link w:val="Char5"/>
    <w:qFormat/>
    <w:rsid w:val="00A27ED7"/>
    <w:pPr>
      <w:spacing w:after="120"/>
      <w:jc w:val="both"/>
    </w:pPr>
    <w:rPr>
      <w:rFonts w:ascii="Arial" w:hAnsi="Arial"/>
      <w:lang w:eastAsia="zh-CN"/>
    </w:rPr>
  </w:style>
  <w:style w:type="character" w:customStyle="1" w:styleId="Char5">
    <w:name w:val="본문 Char"/>
    <w:basedOn w:val="a0"/>
    <w:link w:val="ad"/>
    <w:rsid w:val="00A27ED7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caption"/>
    <w:basedOn w:val="a"/>
    <w:next w:val="a"/>
    <w:uiPriority w:val="35"/>
    <w:unhideWhenUsed/>
    <w:qFormat/>
    <w:rsid w:val="00BE025A"/>
    <w:rPr>
      <w:b/>
      <w:bCs/>
    </w:rPr>
  </w:style>
  <w:style w:type="character" w:customStyle="1" w:styleId="search-word-mail">
    <w:name w:val="search-word-mail"/>
    <w:basedOn w:val="a0"/>
    <w:rsid w:val="00D22A59"/>
  </w:style>
  <w:style w:type="paragraph" w:customStyle="1" w:styleId="PL">
    <w:name w:val="PL"/>
    <w:link w:val="PLChar"/>
    <w:autoRedefine/>
    <w:qFormat/>
    <w:rsid w:val="005470D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 w:eastAsia="en-GB"/>
    </w:rPr>
  </w:style>
  <w:style w:type="character" w:customStyle="1" w:styleId="PLChar">
    <w:name w:val="PL Char"/>
    <w:link w:val="PL"/>
    <w:autoRedefine/>
    <w:qFormat/>
    <w:rsid w:val="005470DD"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character" w:customStyle="1" w:styleId="apple-converted-space">
    <w:name w:val="apple-converted-space"/>
    <w:qFormat/>
    <w:rsid w:val="0016038A"/>
  </w:style>
  <w:style w:type="character" w:customStyle="1" w:styleId="B10">
    <w:name w:val="B1 (文字)"/>
    <w:qFormat/>
    <w:locked/>
    <w:rsid w:val="0016038A"/>
    <w:rPr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95C9D"/>
    <w:pPr>
      <w:spacing w:before="60" w:after="0"/>
      <w:ind w:left="1259" w:hanging="1259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595C9D"/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Comments">
    <w:name w:val="Comments"/>
    <w:basedOn w:val="a"/>
    <w:link w:val="CommentsChar"/>
    <w:qFormat/>
    <w:rsid w:val="00595C9D"/>
    <w:pPr>
      <w:spacing w:before="40" w:after="0"/>
    </w:pPr>
    <w:rPr>
      <w:rFonts w:ascii="Arial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595C9D"/>
    <w:rPr>
      <w:rFonts w:ascii="Arial" w:eastAsia="Times New Roman" w:hAnsi="Arial" w:cs="Times New Roman"/>
      <w:i/>
      <w:noProof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14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6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2725</TotalTime>
  <Pages>8</Pages>
  <Words>2478</Words>
  <Characters>14126</Characters>
  <Application>Microsoft Office Word</Application>
  <DocSecurity>0</DocSecurity>
  <Lines>117</Lines>
  <Paragraphs>33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Samsung(Byounghoon Jung)</cp:lastModifiedBy>
  <cp:revision>573</cp:revision>
  <dcterms:created xsi:type="dcterms:W3CDTF">2024-03-27T07:28:00Z</dcterms:created>
  <dcterms:modified xsi:type="dcterms:W3CDTF">2025-02-07T03:56:00Z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